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FA2480" w14:textId="77777777" w:rsidR="0085696F" w:rsidRDefault="0085696F" w:rsidP="0085696F">
      <w:pPr>
        <w:spacing w:after="0" w:line="240" w:lineRule="auto"/>
        <w:jc w:val="right"/>
        <w:rPr>
          <w:rFonts w:ascii="Times New Roman" w:hAnsi="Times New Roman"/>
        </w:rPr>
      </w:pPr>
    </w:p>
    <w:p w14:paraId="08570005" w14:textId="77777777" w:rsidR="0085696F" w:rsidRDefault="0085696F" w:rsidP="0085696F">
      <w:pPr>
        <w:pStyle w:val="a7"/>
        <w:jc w:val="center"/>
        <w:rPr>
          <w:b/>
          <w:sz w:val="22"/>
        </w:rPr>
      </w:pPr>
      <w:r>
        <w:rPr>
          <w:b/>
          <w:sz w:val="22"/>
        </w:rPr>
        <w:t>ГОСУДАРСТВЕННОЕ БЮДЖЕТНОЕ ОБЩЕОБРАЗОВАТЕЛЬНОЕ УЧРЕЖДЕНИЕ</w:t>
      </w:r>
    </w:p>
    <w:p w14:paraId="0CA8782A" w14:textId="77777777" w:rsidR="0085696F" w:rsidRDefault="0085696F" w:rsidP="0085696F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ШКОЛА №525</w:t>
      </w:r>
      <w:r>
        <w:rPr>
          <w:rFonts w:ascii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 УГЛУБЛЕННЫМ </w:t>
      </w:r>
      <w:r>
        <w:rPr>
          <w:rFonts w:ascii="Times New Roman" w:hAnsi="Times New Roman"/>
          <w:b/>
        </w:rPr>
        <w:t>ИЗУЧЕНИЕМ АНГЛИЙСКОГО ЯЗЫКА ИМЕНИ ДВАЖДЫ ГЕРОЯ СОВЕТСКОГО СОЮЗА Г.М. ГРЕЧКО</w:t>
      </w:r>
    </w:p>
    <w:p w14:paraId="3616AD83" w14:textId="77777777" w:rsidR="0085696F" w:rsidRDefault="0085696F" w:rsidP="0085696F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МОСКОВСКОГО РАЙОНА САНКТ-ПЕТЕРБУРГА</w:t>
      </w:r>
    </w:p>
    <w:p w14:paraId="1DAB9555" w14:textId="45032DA0" w:rsidR="0004594D" w:rsidRPr="0004594D" w:rsidRDefault="0004594D" w:rsidP="0004594D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A8C8FDB" w14:textId="77777777" w:rsidR="0004594D" w:rsidRPr="0004594D" w:rsidRDefault="0004594D" w:rsidP="0004594D">
      <w:pPr>
        <w:tabs>
          <w:tab w:val="left" w:pos="5205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4594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</w:p>
    <w:tbl>
      <w:tblPr>
        <w:tblStyle w:val="a9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1529"/>
        <w:gridCol w:w="4456"/>
      </w:tblGrid>
      <w:tr w:rsidR="0085696F" w14:paraId="3D12CEA5" w14:textId="77777777" w:rsidTr="00E66453">
        <w:trPr>
          <w:gridAfter w:val="2"/>
          <w:wAfter w:w="5985" w:type="dxa"/>
          <w:trHeight w:val="338"/>
        </w:trPr>
        <w:tc>
          <w:tcPr>
            <w:tcW w:w="3115" w:type="dxa"/>
          </w:tcPr>
          <w:p w14:paraId="162FA67D" w14:textId="77777777" w:rsidR="0085696F" w:rsidRDefault="0085696F" w:rsidP="00021A98">
            <w:pPr>
              <w:jc w:val="center"/>
              <w:rPr>
                <w:sz w:val="20"/>
                <w:szCs w:val="20"/>
              </w:rPr>
            </w:pPr>
          </w:p>
        </w:tc>
      </w:tr>
      <w:tr w:rsidR="00E66453" w14:paraId="2502D78C" w14:textId="77777777" w:rsidTr="00021A98">
        <w:trPr>
          <w:trHeight w:val="1481"/>
        </w:trPr>
        <w:tc>
          <w:tcPr>
            <w:tcW w:w="4644" w:type="dxa"/>
            <w:gridSpan w:val="2"/>
          </w:tcPr>
          <w:p w14:paraId="558B3031" w14:textId="77777777" w:rsidR="00E66453" w:rsidRDefault="00E66453" w:rsidP="00E66453">
            <w:pPr>
              <w:tabs>
                <w:tab w:val="left" w:pos="3675"/>
              </w:tabs>
              <w:autoSpaceDN w:val="0"/>
              <w:ind w:firstLine="720"/>
              <w:rPr>
                <w:rFonts w:eastAsia="Arial" w:cs="Times New Roman"/>
                <w:color w:val="000000"/>
                <w:szCs w:val="24"/>
              </w:rPr>
            </w:pPr>
          </w:p>
          <w:p w14:paraId="57C4A7C8" w14:textId="77777777" w:rsidR="00E66453" w:rsidRDefault="00E66453" w:rsidP="00E66453">
            <w:pPr>
              <w:tabs>
                <w:tab w:val="left" w:pos="3675"/>
              </w:tabs>
              <w:autoSpaceDN w:val="0"/>
              <w:rPr>
                <w:rFonts w:eastAsia="Arial" w:cs="Times New Roman"/>
                <w:color w:val="000000"/>
                <w:szCs w:val="24"/>
              </w:rPr>
            </w:pPr>
            <w:r>
              <w:rPr>
                <w:rFonts w:eastAsia="Arial" w:cs="Times New Roman"/>
                <w:color w:val="000000"/>
                <w:szCs w:val="24"/>
              </w:rPr>
              <w:t>ПРИНЯТА</w:t>
            </w:r>
          </w:p>
          <w:p w14:paraId="2E6597A6" w14:textId="77777777" w:rsidR="00E66453" w:rsidRDefault="00E66453" w:rsidP="00E66453">
            <w:pPr>
              <w:tabs>
                <w:tab w:val="left" w:pos="3675"/>
              </w:tabs>
              <w:autoSpaceDN w:val="0"/>
              <w:rPr>
                <w:rFonts w:eastAsia="Arial" w:cs="Times New Roman"/>
                <w:color w:val="000000"/>
                <w:szCs w:val="24"/>
              </w:rPr>
            </w:pPr>
            <w:r>
              <w:rPr>
                <w:rFonts w:eastAsia="Arial" w:cs="Times New Roman"/>
                <w:color w:val="000000"/>
                <w:szCs w:val="24"/>
              </w:rPr>
              <w:t>решением педагогического совета ГБОУ школа № 525 Московского района Санкт-Петербурга</w:t>
            </w:r>
          </w:p>
          <w:p w14:paraId="0A7775AD" w14:textId="5A62922A" w:rsidR="00E66453" w:rsidRDefault="00E66453" w:rsidP="00E66453">
            <w:pPr>
              <w:tabs>
                <w:tab w:val="left" w:pos="3675"/>
              </w:tabs>
              <w:autoSpaceDN w:val="0"/>
              <w:rPr>
                <w:rFonts w:eastAsia="Arial" w:cs="Times New Roman"/>
                <w:color w:val="000000"/>
                <w:szCs w:val="24"/>
              </w:rPr>
            </w:pPr>
            <w:r>
              <w:rPr>
                <w:rFonts w:eastAsia="Arial" w:cs="Times New Roman"/>
                <w:color w:val="000000"/>
                <w:szCs w:val="24"/>
              </w:rPr>
              <w:t>Протокол от_</w:t>
            </w:r>
            <w:r w:rsidR="00E2014F">
              <w:rPr>
                <w:rFonts w:eastAsia="Arial" w:cs="Times New Roman"/>
                <w:color w:val="000000"/>
                <w:szCs w:val="24"/>
                <w:highlight w:val="yellow"/>
              </w:rPr>
              <w:t>28</w:t>
            </w:r>
            <w:r w:rsidRPr="00F1714A">
              <w:rPr>
                <w:rFonts w:eastAsia="Arial" w:cs="Times New Roman"/>
                <w:color w:val="000000"/>
                <w:szCs w:val="24"/>
                <w:highlight w:val="yellow"/>
              </w:rPr>
              <w:t>.08 202</w:t>
            </w:r>
            <w:r w:rsidR="00F1714A">
              <w:rPr>
                <w:rFonts w:eastAsia="Arial" w:cs="Times New Roman"/>
                <w:color w:val="000000"/>
                <w:szCs w:val="24"/>
                <w:highlight w:val="yellow"/>
              </w:rPr>
              <w:t>4</w:t>
            </w:r>
            <w:r w:rsidRPr="00F1714A">
              <w:rPr>
                <w:rFonts w:eastAsia="Arial" w:cs="Times New Roman"/>
                <w:color w:val="000000"/>
                <w:szCs w:val="24"/>
                <w:highlight w:val="yellow"/>
              </w:rPr>
              <w:t xml:space="preserve"> г.№ 1</w:t>
            </w:r>
          </w:p>
          <w:p w14:paraId="2934F478" w14:textId="77777777" w:rsidR="00E66453" w:rsidRDefault="00E66453" w:rsidP="00E66453">
            <w:pPr>
              <w:pStyle w:val="a7"/>
              <w:rPr>
                <w:szCs w:val="18"/>
              </w:rPr>
            </w:pPr>
          </w:p>
        </w:tc>
        <w:tc>
          <w:tcPr>
            <w:tcW w:w="4456" w:type="dxa"/>
            <w:hideMark/>
          </w:tcPr>
          <w:p w14:paraId="6AEA3DD8" w14:textId="77777777" w:rsidR="00E66453" w:rsidRDefault="00E66453" w:rsidP="00E66453">
            <w:pPr>
              <w:tabs>
                <w:tab w:val="left" w:pos="3675"/>
              </w:tabs>
              <w:autoSpaceDN w:val="0"/>
              <w:jc w:val="center"/>
              <w:rPr>
                <w:rFonts w:eastAsia="Arial" w:cs="Times New Roman"/>
                <w:color w:val="000000"/>
                <w:szCs w:val="24"/>
              </w:rPr>
            </w:pPr>
          </w:p>
          <w:p w14:paraId="37537829" w14:textId="77777777" w:rsidR="00E66453" w:rsidRDefault="00E66453" w:rsidP="00E66453">
            <w:pPr>
              <w:tabs>
                <w:tab w:val="left" w:pos="3675"/>
              </w:tabs>
              <w:autoSpaceDN w:val="0"/>
              <w:rPr>
                <w:rFonts w:eastAsia="Arial" w:cs="Times New Roman"/>
                <w:color w:val="000000"/>
                <w:szCs w:val="24"/>
              </w:rPr>
            </w:pPr>
            <w:r>
              <w:rPr>
                <w:rFonts w:eastAsia="Arial" w:cs="Times New Roman"/>
                <w:color w:val="000000"/>
                <w:szCs w:val="24"/>
              </w:rPr>
              <w:t xml:space="preserve">             УТВЕРЖДАЮ</w:t>
            </w:r>
          </w:p>
          <w:p w14:paraId="18359DEE" w14:textId="39621288" w:rsidR="00E66453" w:rsidRDefault="00E66453" w:rsidP="00E66453">
            <w:pPr>
              <w:tabs>
                <w:tab w:val="left" w:pos="3675"/>
              </w:tabs>
              <w:autoSpaceDN w:val="0"/>
              <w:rPr>
                <w:rFonts w:eastAsia="Arial" w:cs="Times New Roman"/>
                <w:color w:val="000000"/>
                <w:szCs w:val="24"/>
              </w:rPr>
            </w:pPr>
            <w:r>
              <w:rPr>
                <w:rFonts w:eastAsia="Arial" w:cs="Times New Roman"/>
                <w:color w:val="000000"/>
                <w:szCs w:val="24"/>
              </w:rPr>
              <w:t xml:space="preserve"> директор ГБОУ школа № 525 Московского района Санкт-Петербу</w:t>
            </w:r>
            <w:r w:rsidR="00F1714A">
              <w:rPr>
                <w:rFonts w:eastAsia="Arial" w:cs="Times New Roman"/>
                <w:color w:val="000000"/>
                <w:szCs w:val="24"/>
              </w:rPr>
              <w:t xml:space="preserve">рга приказ </w:t>
            </w:r>
            <w:proofErr w:type="gramStart"/>
            <w:r w:rsidR="00F1714A">
              <w:rPr>
                <w:rFonts w:eastAsia="Arial" w:cs="Times New Roman"/>
                <w:color w:val="000000"/>
                <w:szCs w:val="24"/>
              </w:rPr>
              <w:t xml:space="preserve">№ </w:t>
            </w:r>
            <w:r w:rsidR="00E2014F">
              <w:rPr>
                <w:rFonts w:eastAsia="Arial" w:cs="Times New Roman"/>
                <w:color w:val="000000"/>
                <w:szCs w:val="24"/>
                <w:highlight w:val="yellow"/>
              </w:rPr>
              <w:t xml:space="preserve"> от</w:t>
            </w:r>
            <w:proofErr w:type="gramEnd"/>
            <w:r w:rsidR="00E2014F">
              <w:rPr>
                <w:rFonts w:eastAsia="Arial" w:cs="Times New Roman"/>
                <w:color w:val="000000"/>
                <w:szCs w:val="24"/>
                <w:highlight w:val="yellow"/>
              </w:rPr>
              <w:t xml:space="preserve"> 28</w:t>
            </w:r>
            <w:bookmarkStart w:id="0" w:name="_GoBack"/>
            <w:bookmarkEnd w:id="0"/>
            <w:r w:rsidR="00F1714A" w:rsidRPr="00F1714A">
              <w:rPr>
                <w:rFonts w:eastAsia="Arial" w:cs="Times New Roman"/>
                <w:color w:val="000000"/>
                <w:szCs w:val="24"/>
                <w:highlight w:val="yellow"/>
              </w:rPr>
              <w:t>.08.2024</w:t>
            </w:r>
            <w:r w:rsidRPr="00F1714A">
              <w:rPr>
                <w:rFonts w:eastAsia="Arial" w:cs="Times New Roman"/>
                <w:color w:val="000000"/>
                <w:szCs w:val="24"/>
                <w:highlight w:val="yellow"/>
              </w:rPr>
              <w:t>г.</w:t>
            </w:r>
          </w:p>
          <w:p w14:paraId="39E86F4E" w14:textId="5BF86F8D" w:rsidR="00E66453" w:rsidRDefault="00E66453" w:rsidP="00E66453">
            <w:pPr>
              <w:pStyle w:val="a7"/>
              <w:rPr>
                <w:b/>
              </w:rPr>
            </w:pPr>
            <w:r>
              <w:rPr>
                <w:rFonts w:eastAsia="Arial" w:cs="Times New Roman"/>
                <w:color w:val="000000"/>
                <w:szCs w:val="24"/>
              </w:rPr>
              <w:t xml:space="preserve">                          Полякова Е.П.</w:t>
            </w:r>
          </w:p>
        </w:tc>
      </w:tr>
    </w:tbl>
    <w:p w14:paraId="14E44BC8" w14:textId="77777777" w:rsidR="0004594D" w:rsidRPr="0004594D" w:rsidRDefault="0004594D" w:rsidP="0004594D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53BF985" w14:textId="768E20BC" w:rsidR="0004594D" w:rsidRDefault="0004594D" w:rsidP="0004594D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58AC59B" w14:textId="77CBA824" w:rsidR="00E66453" w:rsidRDefault="00E66453" w:rsidP="0004594D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AFE6F4D" w14:textId="6E00D17C" w:rsidR="00E66453" w:rsidRDefault="00E66453" w:rsidP="0004594D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0716D32" w14:textId="77777777" w:rsidR="00E66453" w:rsidRPr="0004594D" w:rsidRDefault="00E66453" w:rsidP="0004594D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8E03032" w14:textId="77777777" w:rsidR="0004594D" w:rsidRPr="001109D2" w:rsidRDefault="0004594D" w:rsidP="0004594D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1109D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Рабочая программа</w:t>
      </w:r>
    </w:p>
    <w:p w14:paraId="0BA5AF94" w14:textId="39B28C0C" w:rsidR="0004594D" w:rsidRPr="001109D2" w:rsidRDefault="0004594D" w:rsidP="0004594D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109D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по внеурочной деятельности </w:t>
      </w:r>
      <w:r w:rsidRPr="001109D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«</w:t>
      </w:r>
      <w:r w:rsidR="008A0254" w:rsidRPr="001109D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Я познаю науки</w:t>
      </w:r>
      <w:r w:rsidRPr="001109D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»</w:t>
      </w:r>
    </w:p>
    <w:p w14:paraId="6E4D8A31" w14:textId="77777777" w:rsidR="0004594D" w:rsidRPr="001109D2" w:rsidRDefault="0004594D" w:rsidP="0004594D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2FBB7A4E" w14:textId="63CAC6E8" w:rsidR="0004594D" w:rsidRPr="001109D2" w:rsidRDefault="00B0320A" w:rsidP="0004594D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109D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4</w:t>
      </w:r>
      <w:r w:rsidR="0004594D" w:rsidRPr="001109D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класс</w:t>
      </w:r>
    </w:p>
    <w:p w14:paraId="464FC998" w14:textId="77777777" w:rsidR="0004594D" w:rsidRPr="001109D2" w:rsidRDefault="0004594D" w:rsidP="0004594D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7DF59C17" w14:textId="04E4CB6A" w:rsidR="0004594D" w:rsidRPr="001109D2" w:rsidRDefault="0004594D" w:rsidP="0004594D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109D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Срок реализации </w:t>
      </w:r>
      <w:r w:rsidR="00F1714A" w:rsidRPr="001109D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2024</w:t>
      </w:r>
      <w:r w:rsidR="0085696F" w:rsidRPr="001109D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-202</w:t>
      </w:r>
      <w:r w:rsidR="00F1714A" w:rsidRPr="001109D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5</w:t>
      </w:r>
      <w:r w:rsidRPr="001109D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учебный год</w:t>
      </w:r>
    </w:p>
    <w:p w14:paraId="52721052" w14:textId="77777777" w:rsidR="0004594D" w:rsidRPr="001109D2" w:rsidRDefault="0004594D" w:rsidP="0004594D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7CE8FE44" w14:textId="77777777" w:rsidR="0004594D" w:rsidRPr="001109D2" w:rsidRDefault="0004594D" w:rsidP="0004594D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6451FB99" w14:textId="64DC67FC" w:rsidR="0085696F" w:rsidRPr="001109D2" w:rsidRDefault="00D8596A" w:rsidP="00E66453">
      <w:pPr>
        <w:tabs>
          <w:tab w:val="left" w:pos="3900"/>
        </w:tabs>
        <w:suppressAutoHyphens/>
        <w:autoSpaceDN w:val="0"/>
        <w:spacing w:after="0" w:line="240" w:lineRule="auto"/>
        <w:rPr>
          <w:b/>
          <w:sz w:val="32"/>
          <w:szCs w:val="32"/>
        </w:rPr>
      </w:pPr>
      <w:r w:rsidRPr="001109D2">
        <w:rPr>
          <w:rFonts w:ascii="Times New Roman" w:eastAsia="Times New Roman" w:hAnsi="Times New Roman" w:cs="Times New Roman"/>
          <w:sz w:val="32"/>
          <w:szCs w:val="32"/>
          <w:lang w:eastAsia="ar-SA"/>
        </w:rPr>
        <w:t xml:space="preserve"> </w:t>
      </w:r>
    </w:p>
    <w:p w14:paraId="253CEC8E" w14:textId="77777777" w:rsidR="0004594D" w:rsidRPr="0004594D" w:rsidRDefault="0004594D" w:rsidP="0004594D">
      <w:pPr>
        <w:tabs>
          <w:tab w:val="left" w:pos="390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D4BCDFE" w14:textId="77777777" w:rsidR="0004594D" w:rsidRPr="0004594D" w:rsidRDefault="0004594D" w:rsidP="0004594D">
      <w:pPr>
        <w:tabs>
          <w:tab w:val="left" w:pos="390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02A4AE9" w14:textId="77777777" w:rsidR="0004594D" w:rsidRPr="0004594D" w:rsidRDefault="0004594D" w:rsidP="0004594D">
      <w:pPr>
        <w:tabs>
          <w:tab w:val="left" w:pos="390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3142CF5" w14:textId="3DA69466" w:rsidR="0004594D" w:rsidRPr="0004594D" w:rsidRDefault="0004594D" w:rsidP="0004594D">
      <w:pPr>
        <w:tabs>
          <w:tab w:val="left" w:pos="390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80DA1AC" w14:textId="77777777" w:rsidR="0004594D" w:rsidRPr="0004594D" w:rsidRDefault="0004594D" w:rsidP="0004594D">
      <w:pPr>
        <w:tabs>
          <w:tab w:val="left" w:pos="390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E0033CD" w14:textId="77777777" w:rsidR="0004594D" w:rsidRPr="0004594D" w:rsidRDefault="0004594D" w:rsidP="0004594D">
      <w:pPr>
        <w:tabs>
          <w:tab w:val="left" w:pos="390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8D02407" w14:textId="77777777" w:rsidR="0004594D" w:rsidRPr="0004594D" w:rsidRDefault="0004594D" w:rsidP="0004594D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721DAF1" w14:textId="1DD62BA6" w:rsidR="0004594D" w:rsidRPr="0004594D" w:rsidRDefault="0004594D" w:rsidP="0085696F">
      <w:pPr>
        <w:tabs>
          <w:tab w:val="left" w:pos="390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8D91742" w14:textId="77777777" w:rsidR="0004594D" w:rsidRPr="0004594D" w:rsidRDefault="0004594D" w:rsidP="0004594D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E989598" w14:textId="77777777" w:rsidR="00E66453" w:rsidRDefault="00E66453" w:rsidP="0004594D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0739EAB" w14:textId="77777777" w:rsidR="00E66453" w:rsidRDefault="00E66453" w:rsidP="0004594D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3025AE8" w14:textId="77777777" w:rsidR="00E66453" w:rsidRDefault="00E66453" w:rsidP="0004594D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D75776B" w14:textId="77777777" w:rsidR="00E66453" w:rsidRDefault="00E66453" w:rsidP="0004594D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B5E124C" w14:textId="4C66591C" w:rsidR="0004594D" w:rsidRPr="0004594D" w:rsidRDefault="0004594D" w:rsidP="0004594D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4594D">
        <w:rPr>
          <w:rFonts w:ascii="Times New Roman" w:eastAsia="Times New Roman" w:hAnsi="Times New Roman" w:cs="Times New Roman"/>
          <w:sz w:val="28"/>
          <w:szCs w:val="28"/>
          <w:lang w:eastAsia="ar-SA"/>
        </w:rPr>
        <w:t>Санкт-Петербург</w:t>
      </w:r>
    </w:p>
    <w:p w14:paraId="53BABE0A" w14:textId="0A069643" w:rsidR="0004594D" w:rsidRDefault="00F1714A" w:rsidP="0085696F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2024</w:t>
      </w:r>
      <w:r w:rsidR="0004594D" w:rsidRPr="000459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</w:t>
      </w:r>
    </w:p>
    <w:p w14:paraId="7C987115" w14:textId="39BF47BB" w:rsidR="00F1714A" w:rsidRDefault="00F1714A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br w:type="page"/>
      </w:r>
    </w:p>
    <w:p w14:paraId="70F18BF2" w14:textId="77777777" w:rsidR="00F72804" w:rsidRPr="00F72804" w:rsidRDefault="00F72804" w:rsidP="00F72804">
      <w:pPr>
        <w:tabs>
          <w:tab w:val="left" w:pos="-284"/>
        </w:tabs>
        <w:autoSpaceDE w:val="0"/>
        <w:autoSpaceDN w:val="0"/>
        <w:spacing w:after="0" w:line="230" w:lineRule="auto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8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14:paraId="281A7534" w14:textId="77777777" w:rsidR="00713807" w:rsidRPr="00713807" w:rsidRDefault="00F1714A" w:rsidP="007138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1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ГБОУ школа № 525 с углубленным изучением английского языка имени дважды Героя Советского Союза Г.М. Гречко Московского района Санкт-Петербурга реализует основную общеобразовательную программу начального общего образования и формирует </w:t>
      </w:r>
      <w:proofErr w:type="gramStart"/>
      <w:r w:rsidRPr="00F1714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рабочую  программу</w:t>
      </w:r>
      <w:proofErr w:type="gramEnd"/>
      <w:r w:rsidRPr="00F171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280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познаю науки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713807" w:rsidRPr="0071380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основе:</w:t>
      </w:r>
    </w:p>
    <w:p w14:paraId="1A0F13AD" w14:textId="77777777" w:rsidR="00713807" w:rsidRPr="00713807" w:rsidRDefault="00713807" w:rsidP="007138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8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 «О рабочей программе учебного предмета, курса государственного бюджетного общеобразовательного учреждения школы №525 с углублённым изучением английского языка имени дважды Героя Советского Союза Г.М. Гречко Московского района Санкт-Петербурга».</w:t>
      </w:r>
    </w:p>
    <w:p w14:paraId="4F7287C6" w14:textId="77777777" w:rsidR="00713807" w:rsidRPr="00713807" w:rsidRDefault="00713807" w:rsidP="007138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80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 рабочая программа является составной частью основной образовательной программы среднего общего образования ГБОУ школа №525 с углублённым изучением английского языка имени дважды Героя Советского Союза Г.М. Гречко Московского района Санкт Петербурга (содержательный раздел).</w:t>
      </w:r>
    </w:p>
    <w:p w14:paraId="32141AA8" w14:textId="708C3383" w:rsidR="00834FC1" w:rsidRDefault="00834FC1" w:rsidP="007138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51D8576" w14:textId="49AC85F5" w:rsidR="00F72804" w:rsidRPr="00166EF0" w:rsidRDefault="00F72804" w:rsidP="00166EF0">
      <w:pPr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66E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Общая характеристика курса </w:t>
      </w:r>
      <w:r w:rsidR="008A0254" w:rsidRPr="00166E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«Я познаю науки</w:t>
      </w:r>
      <w:r w:rsidRPr="00166E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14:paraId="7A9BEFDA" w14:textId="5911DE60" w:rsidR="008C66DE" w:rsidRPr="00166EF0" w:rsidRDefault="008C66DE" w:rsidP="00166EF0">
      <w:pPr>
        <w:autoSpaceDE w:val="0"/>
        <w:autoSpaceDN w:val="0"/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66EF0">
        <w:rPr>
          <w:rFonts w:ascii="Times New Roman" w:hAnsi="Times New Roman" w:cs="Times New Roman"/>
          <w:sz w:val="24"/>
          <w:szCs w:val="24"/>
        </w:rPr>
        <w:t>Курс «Я познаю науки» способствует усвоению планируемых результатов освоения образовательной программы начального общего образования по русскому языку и математике.</w:t>
      </w:r>
    </w:p>
    <w:p w14:paraId="152B139A" w14:textId="021D399A" w:rsidR="00E33361" w:rsidRPr="00166EF0" w:rsidRDefault="00796050" w:rsidP="00166EF0">
      <w:pPr>
        <w:autoSpaceDE w:val="0"/>
        <w:autoSpaceDN w:val="0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Русский язык </w:t>
      </w:r>
      <w:r w:rsidR="003C7253" w:rsidRPr="00166EF0">
        <w:rPr>
          <w:rFonts w:ascii="Times New Roman" w:hAnsi="Times New Roman" w:cs="Times New Roman"/>
          <w:sz w:val="24"/>
          <w:szCs w:val="24"/>
        </w:rPr>
        <w:t xml:space="preserve">и математика </w:t>
      </w:r>
      <w:r w:rsidRPr="00166EF0">
        <w:rPr>
          <w:rFonts w:ascii="Times New Roman" w:hAnsi="Times New Roman" w:cs="Times New Roman"/>
          <w:sz w:val="24"/>
          <w:szCs w:val="24"/>
        </w:rPr>
        <w:t>явля</w:t>
      </w:r>
      <w:r w:rsidR="003C7253" w:rsidRPr="00166EF0">
        <w:rPr>
          <w:rFonts w:ascii="Times New Roman" w:hAnsi="Times New Roman" w:cs="Times New Roman"/>
          <w:sz w:val="24"/>
          <w:szCs w:val="24"/>
        </w:rPr>
        <w:t>ю</w:t>
      </w:r>
      <w:r w:rsidRPr="00166EF0">
        <w:rPr>
          <w:rFonts w:ascii="Times New Roman" w:hAnsi="Times New Roman" w:cs="Times New Roman"/>
          <w:sz w:val="24"/>
          <w:szCs w:val="24"/>
        </w:rPr>
        <w:t xml:space="preserve">тся основой всего процесса обучения в начальной школе, успехи в </w:t>
      </w:r>
      <w:r w:rsidR="00E61370" w:rsidRPr="00166EF0">
        <w:rPr>
          <w:rFonts w:ascii="Times New Roman" w:hAnsi="Times New Roman" w:cs="Times New Roman"/>
          <w:sz w:val="24"/>
          <w:szCs w:val="24"/>
        </w:rPr>
        <w:t>их</w:t>
      </w:r>
      <w:r w:rsidRPr="00166EF0">
        <w:rPr>
          <w:rFonts w:ascii="Times New Roman" w:hAnsi="Times New Roman" w:cs="Times New Roman"/>
          <w:sz w:val="24"/>
          <w:szCs w:val="24"/>
        </w:rPr>
        <w:t xml:space="preserve"> изучении во многом определяют результаты обучающихся по другим предметам. Русский язык </w:t>
      </w:r>
      <w:r w:rsidR="003C7253" w:rsidRPr="00166EF0">
        <w:rPr>
          <w:rFonts w:ascii="Times New Roman" w:hAnsi="Times New Roman" w:cs="Times New Roman"/>
          <w:sz w:val="24"/>
          <w:szCs w:val="24"/>
        </w:rPr>
        <w:t xml:space="preserve">и математика </w:t>
      </w:r>
      <w:r w:rsidRPr="00166EF0">
        <w:rPr>
          <w:rFonts w:ascii="Times New Roman" w:hAnsi="Times New Roman" w:cs="Times New Roman"/>
          <w:sz w:val="24"/>
          <w:szCs w:val="24"/>
        </w:rPr>
        <w:t>как средство познания действительности обеспечива</w:t>
      </w:r>
      <w:r w:rsidR="00E61370" w:rsidRPr="00166EF0">
        <w:rPr>
          <w:rFonts w:ascii="Times New Roman" w:hAnsi="Times New Roman" w:cs="Times New Roman"/>
          <w:sz w:val="24"/>
          <w:szCs w:val="24"/>
        </w:rPr>
        <w:t>ю</w:t>
      </w:r>
      <w:r w:rsidRPr="00166EF0">
        <w:rPr>
          <w:rFonts w:ascii="Times New Roman" w:hAnsi="Times New Roman" w:cs="Times New Roman"/>
          <w:sz w:val="24"/>
          <w:szCs w:val="24"/>
        </w:rPr>
        <w:t>т развитие интеллектуальных и творческих способностей младших школьников</w:t>
      </w:r>
      <w:r w:rsidR="003C7253" w:rsidRPr="00166EF0">
        <w:rPr>
          <w:rFonts w:ascii="Times New Roman" w:hAnsi="Times New Roman" w:cs="Times New Roman"/>
          <w:sz w:val="24"/>
          <w:szCs w:val="24"/>
        </w:rPr>
        <w:t xml:space="preserve">. </w:t>
      </w:r>
      <w:r w:rsidR="00E33361" w:rsidRPr="00166EF0">
        <w:rPr>
          <w:rFonts w:ascii="Times New Roman" w:hAnsi="Times New Roman" w:cs="Times New Roman"/>
          <w:sz w:val="24"/>
          <w:szCs w:val="24"/>
        </w:rPr>
        <w:t xml:space="preserve">В начальной школе изучение русского языка </w:t>
      </w:r>
      <w:r w:rsidR="003C7253" w:rsidRPr="00166EF0">
        <w:rPr>
          <w:rFonts w:ascii="Times New Roman" w:hAnsi="Times New Roman" w:cs="Times New Roman"/>
          <w:sz w:val="24"/>
          <w:szCs w:val="24"/>
        </w:rPr>
        <w:t xml:space="preserve">и математики </w:t>
      </w:r>
      <w:r w:rsidR="00E33361" w:rsidRPr="00166EF0">
        <w:rPr>
          <w:rFonts w:ascii="Times New Roman" w:hAnsi="Times New Roman" w:cs="Times New Roman"/>
          <w:sz w:val="24"/>
          <w:szCs w:val="24"/>
        </w:rPr>
        <w:t xml:space="preserve">имеет особое значение в развитии младшего школьника. Приобретённые им знания, опыт выполнения предметных и универсальных действий на материале русского языка </w:t>
      </w:r>
      <w:r w:rsidR="003C7253" w:rsidRPr="00166EF0">
        <w:rPr>
          <w:rFonts w:ascii="Times New Roman" w:hAnsi="Times New Roman" w:cs="Times New Roman"/>
          <w:sz w:val="24"/>
          <w:szCs w:val="24"/>
        </w:rPr>
        <w:t xml:space="preserve">и математики </w:t>
      </w:r>
      <w:r w:rsidR="00E33361" w:rsidRPr="00166EF0">
        <w:rPr>
          <w:rFonts w:ascii="Times New Roman" w:hAnsi="Times New Roman" w:cs="Times New Roman"/>
          <w:sz w:val="24"/>
          <w:szCs w:val="24"/>
        </w:rPr>
        <w:t>станут фундаментом обучения в основном звене школы, а также будут востребованы в жизни</w:t>
      </w:r>
      <w:r w:rsidR="00834FC1" w:rsidRPr="00166EF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A9184A5" w14:textId="6F2421B7" w:rsidR="00C119AA" w:rsidRPr="00166EF0" w:rsidRDefault="003C7253" w:rsidP="00166EF0">
      <w:pPr>
        <w:autoSpaceDE w:val="0"/>
        <w:autoSpaceDN w:val="0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>Рабочая программа по предмету «</w:t>
      </w:r>
      <w:r w:rsidR="005A30EB" w:rsidRPr="00166EF0">
        <w:rPr>
          <w:rFonts w:ascii="Times New Roman" w:hAnsi="Times New Roman" w:cs="Times New Roman"/>
          <w:sz w:val="24"/>
          <w:szCs w:val="24"/>
        </w:rPr>
        <w:t>Я познаю науки</w:t>
      </w:r>
      <w:r w:rsidRPr="00166EF0">
        <w:rPr>
          <w:rFonts w:ascii="Times New Roman" w:hAnsi="Times New Roman" w:cs="Times New Roman"/>
          <w:sz w:val="24"/>
          <w:szCs w:val="24"/>
        </w:rPr>
        <w:t>»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образования.</w:t>
      </w:r>
      <w:r w:rsidR="00E61370" w:rsidRPr="00166EF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8EC9E4" w14:textId="32DB39F0" w:rsidR="00C119AA" w:rsidRPr="00166EF0" w:rsidRDefault="00C119AA" w:rsidP="00166EF0">
      <w:pPr>
        <w:autoSpaceDE w:val="0"/>
        <w:autoSpaceDN w:val="0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>Младший школьник достигает планируемых результатов обучения в соответствии со своими возможностями и способностями.</w:t>
      </w:r>
      <w:r w:rsidR="002361AA" w:rsidRPr="00166EF0">
        <w:rPr>
          <w:rFonts w:ascii="Times New Roman" w:hAnsi="Times New Roman" w:cs="Times New Roman"/>
          <w:sz w:val="24"/>
          <w:szCs w:val="24"/>
        </w:rPr>
        <w:t xml:space="preserve"> На его успешность оказывают влияние темп деятельности ребенка, скорость психического созревания, особенности формирования учебной деятельности (способность к целеполаганию, готовность планировать свою работу, самоконтроль и т. д.).</w:t>
      </w:r>
    </w:p>
    <w:p w14:paraId="449ADE44" w14:textId="67F2BDBC" w:rsidR="00CE46D3" w:rsidRPr="00166EF0" w:rsidRDefault="00C119AA" w:rsidP="00166EF0">
      <w:pPr>
        <w:autoSpaceDE w:val="0"/>
        <w:autoSpaceDN w:val="0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>Курс «</w:t>
      </w:r>
      <w:r w:rsidR="005A30EB" w:rsidRPr="00166EF0">
        <w:rPr>
          <w:rFonts w:ascii="Times New Roman" w:hAnsi="Times New Roman" w:cs="Times New Roman"/>
          <w:sz w:val="24"/>
          <w:szCs w:val="24"/>
        </w:rPr>
        <w:t>Я познаю науки</w:t>
      </w:r>
      <w:r w:rsidRPr="00166EF0">
        <w:rPr>
          <w:rFonts w:ascii="Times New Roman" w:hAnsi="Times New Roman" w:cs="Times New Roman"/>
          <w:sz w:val="24"/>
          <w:szCs w:val="24"/>
        </w:rPr>
        <w:t xml:space="preserve">» </w:t>
      </w:r>
      <w:r w:rsidR="00E61370" w:rsidRPr="00166EF0">
        <w:rPr>
          <w:rFonts w:ascii="Times New Roman" w:hAnsi="Times New Roman" w:cs="Times New Roman"/>
          <w:sz w:val="24"/>
          <w:szCs w:val="24"/>
        </w:rPr>
        <w:t>даёт возможность обучающимся закрепить полученные знания на уроках</w:t>
      </w:r>
      <w:r w:rsidRPr="00166EF0">
        <w:rPr>
          <w:rFonts w:ascii="Times New Roman" w:hAnsi="Times New Roman" w:cs="Times New Roman"/>
          <w:sz w:val="24"/>
          <w:szCs w:val="24"/>
        </w:rPr>
        <w:t xml:space="preserve"> по темам учебного план</w:t>
      </w:r>
      <w:r w:rsidR="00915ECD" w:rsidRPr="00166EF0">
        <w:rPr>
          <w:rFonts w:ascii="Times New Roman" w:hAnsi="Times New Roman" w:cs="Times New Roman"/>
          <w:sz w:val="24"/>
          <w:szCs w:val="24"/>
        </w:rPr>
        <w:t xml:space="preserve">а. </w:t>
      </w:r>
      <w:r w:rsidR="00B75199" w:rsidRPr="00166EF0">
        <w:rPr>
          <w:rFonts w:ascii="Times New Roman" w:hAnsi="Times New Roman" w:cs="Times New Roman"/>
          <w:sz w:val="24"/>
          <w:szCs w:val="24"/>
        </w:rPr>
        <w:t>На занятиях по русскому языку основное внимание уделяется работе над изученными орфограммами, умению их находить, применять правила и грамотно писать. Н</w:t>
      </w:r>
      <w:r w:rsidR="008C66DE" w:rsidRPr="00166EF0">
        <w:rPr>
          <w:rFonts w:ascii="Times New Roman" w:hAnsi="Times New Roman" w:cs="Times New Roman"/>
          <w:sz w:val="24"/>
          <w:szCs w:val="24"/>
        </w:rPr>
        <w:t>а</w:t>
      </w:r>
      <w:r w:rsidR="00B75199" w:rsidRPr="00166EF0">
        <w:rPr>
          <w:rFonts w:ascii="Times New Roman" w:hAnsi="Times New Roman" w:cs="Times New Roman"/>
          <w:sz w:val="24"/>
          <w:szCs w:val="24"/>
        </w:rPr>
        <w:t xml:space="preserve"> занятиях по математике особое внимание уделяется </w:t>
      </w:r>
      <w:r w:rsidR="00CE46D3" w:rsidRPr="00166EF0">
        <w:rPr>
          <w:rFonts w:ascii="Times New Roman" w:hAnsi="Times New Roman" w:cs="Times New Roman"/>
          <w:sz w:val="24"/>
          <w:szCs w:val="24"/>
        </w:rPr>
        <w:t xml:space="preserve">развитию вычислительных навыков и решению задач. </w:t>
      </w:r>
    </w:p>
    <w:p w14:paraId="1B13DCAD" w14:textId="77777777" w:rsidR="00600321" w:rsidRPr="00166EF0" w:rsidRDefault="00600321" w:rsidP="00166E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66EF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Объем и срок освоения программы</w:t>
      </w:r>
      <w:r w:rsidRPr="00166E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14:paraId="64059A1C" w14:textId="57DCE8F6" w:rsidR="00600321" w:rsidRPr="00166EF0" w:rsidRDefault="00600321" w:rsidP="00166EF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6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рассчитана </w:t>
      </w:r>
      <w:r w:rsidR="0001563F" w:rsidRPr="00166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обучаю</w:t>
      </w:r>
      <w:r w:rsidR="00B0320A" w:rsidRPr="00166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 4</w:t>
      </w:r>
      <w:r w:rsidR="0001563F" w:rsidRPr="00166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класса. Объем программы рассчитан </w:t>
      </w:r>
      <w:r w:rsidRPr="00166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34 часа,</w:t>
      </w:r>
      <w:r w:rsidR="0001563F" w:rsidRPr="00166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проведением занятий один раз в неделю.</w:t>
      </w:r>
    </w:p>
    <w:p w14:paraId="4B01C7EC" w14:textId="13091AFF" w:rsidR="00F72804" w:rsidRPr="00166EF0" w:rsidRDefault="00F72804" w:rsidP="00166EF0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6EF0">
        <w:rPr>
          <w:rFonts w:ascii="Times New Roman" w:eastAsia="Calibri" w:hAnsi="Times New Roman" w:cs="Times New Roman"/>
          <w:b/>
          <w:bCs/>
          <w:sz w:val="24"/>
          <w:szCs w:val="24"/>
        </w:rPr>
        <w:t>Цель Программы</w:t>
      </w:r>
      <w:r w:rsidR="001C336C" w:rsidRPr="00166EF0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14:paraId="1E5F9143" w14:textId="17F142C8" w:rsidR="00F72804" w:rsidRPr="00166EF0" w:rsidRDefault="00F72804" w:rsidP="00166EF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6EF0">
        <w:rPr>
          <w:rFonts w:ascii="Times New Roman" w:hAnsi="Times New Roman" w:cs="Times New Roman"/>
          <w:sz w:val="24"/>
          <w:szCs w:val="24"/>
        </w:rPr>
        <w:t>обеспечение соответствующей возрасту адаптации ребёнка в образовательной организации, создание благоприятных условий для развития ребёнка, учёт его возрастных и индивидуальных особенностей.</w:t>
      </w:r>
      <w:r w:rsidRPr="00166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35479BA" w14:textId="34BBC344" w:rsidR="00F72804" w:rsidRPr="00166EF0" w:rsidRDefault="00F72804" w:rsidP="00166EF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разбита на </w:t>
      </w:r>
      <w:r w:rsidR="001C336C" w:rsidRPr="00166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два</w:t>
      </w:r>
      <w:r w:rsidRPr="00166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блока: </w:t>
      </w:r>
      <w:r w:rsidRPr="00166E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5A30EB" w:rsidRPr="00166E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познаю русский язык</w:t>
      </w:r>
      <w:r w:rsidRPr="00166E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166E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166E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5A30EB" w:rsidRPr="00166E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познаю математику</w:t>
      </w:r>
      <w:r w:rsidRPr="00166E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».</w:t>
      </w:r>
    </w:p>
    <w:p w14:paraId="6ACEABDC" w14:textId="058A6CBA" w:rsidR="00F72804" w:rsidRPr="00166EF0" w:rsidRDefault="00F72804" w:rsidP="00166EF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6E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Целью</w:t>
      </w:r>
      <w:r w:rsidRPr="00166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изучения блока </w:t>
      </w:r>
      <w:r w:rsidRPr="00166EF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</w:t>
      </w:r>
      <w:r w:rsidR="005A30EB" w:rsidRPr="00166E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познаю</w:t>
      </w:r>
      <w:r w:rsidR="001C336C" w:rsidRPr="00166E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русск</w:t>
      </w:r>
      <w:r w:rsidR="005A30EB" w:rsidRPr="00166E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ий</w:t>
      </w:r>
      <w:r w:rsidR="001C336C" w:rsidRPr="00166E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язык</w:t>
      </w:r>
      <w:r w:rsidRPr="00166EF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</w:t>
      </w:r>
      <w:r w:rsidRPr="00166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</w:t>
      </w:r>
      <w:r w:rsidR="004543C6" w:rsidRPr="00166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</w:t>
      </w:r>
      <w:r w:rsidR="00A651FB" w:rsidRPr="00166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</w:t>
      </w:r>
      <w:r w:rsidRPr="00166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543C6" w:rsidRPr="00166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166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4543C6" w:rsidRPr="00166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166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</w:t>
      </w:r>
      <w:r w:rsidR="00A651FB" w:rsidRPr="00166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направленных</w:t>
      </w:r>
      <w:r w:rsidR="001C336C" w:rsidRPr="00166EF0">
        <w:rPr>
          <w:rFonts w:ascii="Times New Roman" w:hAnsi="Times New Roman" w:cs="Times New Roman"/>
          <w:sz w:val="24"/>
          <w:szCs w:val="24"/>
        </w:rPr>
        <w:t xml:space="preserve"> на достижение планируемых результатов освоения основной образовательной программы начального общего образования по русскому языку</w:t>
      </w:r>
      <w:r w:rsidR="004543C6" w:rsidRPr="00166EF0">
        <w:rPr>
          <w:rFonts w:ascii="Times New Roman" w:hAnsi="Times New Roman" w:cs="Times New Roman"/>
          <w:sz w:val="24"/>
          <w:szCs w:val="24"/>
        </w:rPr>
        <w:t>.</w:t>
      </w:r>
    </w:p>
    <w:p w14:paraId="1AED0E4B" w14:textId="3DE85A60" w:rsidR="00A651FB" w:rsidRPr="00166EF0" w:rsidRDefault="00F72804" w:rsidP="00166EF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6E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Целью</w:t>
      </w:r>
      <w:r w:rsidRPr="00166EF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166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изучения блока </w:t>
      </w:r>
      <w:bookmarkStart w:id="1" w:name="_Hlk111457680"/>
      <w:r w:rsidRPr="00166E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="005A30EB" w:rsidRPr="00166E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познаю</w:t>
      </w:r>
      <w:r w:rsidR="001C336C" w:rsidRPr="00166E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математик</w:t>
      </w:r>
      <w:r w:rsidR="005A30EB" w:rsidRPr="00166E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r w:rsidRPr="00166EF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</w:t>
      </w:r>
      <w:r w:rsidRPr="00166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End w:id="1"/>
      <w:r w:rsidRPr="00166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является </w:t>
      </w:r>
      <w:r w:rsidR="00A651FB" w:rsidRPr="00166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обучающихся, направленных</w:t>
      </w:r>
      <w:r w:rsidR="00A651FB" w:rsidRPr="00166EF0">
        <w:rPr>
          <w:rFonts w:ascii="Times New Roman" w:hAnsi="Times New Roman" w:cs="Times New Roman"/>
          <w:sz w:val="24"/>
          <w:szCs w:val="24"/>
        </w:rPr>
        <w:t xml:space="preserve"> на достижение планируемых результатов освоения основной образовательной программы начального общего образования по </w:t>
      </w:r>
      <w:r w:rsidR="005A30EB" w:rsidRPr="00166EF0">
        <w:rPr>
          <w:rFonts w:ascii="Times New Roman" w:hAnsi="Times New Roman" w:cs="Times New Roman"/>
          <w:sz w:val="24"/>
          <w:szCs w:val="24"/>
        </w:rPr>
        <w:t>математике</w:t>
      </w:r>
      <w:r w:rsidR="00A651FB" w:rsidRPr="00166EF0">
        <w:rPr>
          <w:rFonts w:ascii="Times New Roman" w:hAnsi="Times New Roman" w:cs="Times New Roman"/>
          <w:sz w:val="24"/>
          <w:szCs w:val="24"/>
        </w:rPr>
        <w:t>.</w:t>
      </w:r>
    </w:p>
    <w:p w14:paraId="7BA05174" w14:textId="77777777" w:rsidR="007113D5" w:rsidRPr="00166EF0" w:rsidRDefault="007113D5" w:rsidP="00166EF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E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курса внеурочной деятельности</w:t>
      </w:r>
    </w:p>
    <w:p w14:paraId="6BF09AD4" w14:textId="0F53C1A9" w:rsidR="00DC2C2A" w:rsidRPr="00166EF0" w:rsidRDefault="007113D5" w:rsidP="00166E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397469" w:rsidRPr="00166E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познаю русский язык</w:t>
      </w:r>
      <w:r w:rsidRPr="00166E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4443E4" w:rsidRPr="00166E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8905ED" w:rsidRPr="00166E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связь однородных членов предложения; связь между простыми предложениями в составе сложного; синонимы, антонимы, омонимы, фразеологизмы; состав слова, распознавание значимых частей слова; части речи, морфологические признаки частей речи, распознавание падежей имён существительных; три склонения имён существительных; правописание окончаний имён существительных; склонение имён прилагательных; </w:t>
      </w:r>
      <w:r w:rsidR="00332567" w:rsidRPr="00166E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правописание окончаний имён прилагательных; местоимение как часть речи, изменение личных местоимений; изменение глаголов по временам, неопределённая форма глагола, спряжение глаголов, правописание безударных личных окончаний глаголов в настоящем и будущем времени, правописание  -</w:t>
      </w:r>
      <w:proofErr w:type="spellStart"/>
      <w:r w:rsidR="00332567" w:rsidRPr="00166E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тся</w:t>
      </w:r>
      <w:proofErr w:type="spellEnd"/>
      <w:r w:rsidR="00332567" w:rsidRPr="00166E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–</w:t>
      </w:r>
      <w:proofErr w:type="spellStart"/>
      <w:r w:rsidR="00332567" w:rsidRPr="00166E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ться</w:t>
      </w:r>
      <w:proofErr w:type="spellEnd"/>
      <w:r w:rsidR="00332567" w:rsidRPr="00166E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14A7A74A" w14:textId="29908E37" w:rsidR="00B56C5E" w:rsidRPr="00166EF0" w:rsidRDefault="004443E4" w:rsidP="00166E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="00397469" w:rsidRPr="00166E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познаю</w:t>
      </w:r>
      <w:r w:rsidRPr="00166E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математик</w:t>
      </w:r>
      <w:r w:rsidR="00397469" w:rsidRPr="00166E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r w:rsidRPr="00166E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»:</w:t>
      </w:r>
      <w:r w:rsidR="00F2301D" w:rsidRPr="00166EF0">
        <w:rPr>
          <w:rFonts w:ascii="Times New Roman" w:hAnsi="Times New Roman" w:cs="Times New Roman"/>
          <w:sz w:val="24"/>
          <w:szCs w:val="24"/>
        </w:rPr>
        <w:t xml:space="preserve"> алгоритм и приёмы письменного деления; чтение, запись многозначных чисел; увеличение и уменьшение числа в 10, 100, 1000 раз;</w:t>
      </w:r>
      <w:r w:rsidR="0066304A" w:rsidRPr="00166EF0">
        <w:rPr>
          <w:rFonts w:ascii="Times New Roman" w:hAnsi="Times New Roman" w:cs="Times New Roman"/>
          <w:sz w:val="24"/>
          <w:szCs w:val="24"/>
        </w:rPr>
        <w:t xml:space="preserve"> единицы площади, массы, времени, </w:t>
      </w:r>
      <w:r w:rsidR="00F2301D" w:rsidRPr="00166EF0">
        <w:rPr>
          <w:rFonts w:ascii="Times New Roman" w:hAnsi="Times New Roman" w:cs="Times New Roman"/>
          <w:sz w:val="24"/>
          <w:szCs w:val="24"/>
        </w:rPr>
        <w:t>скорости; взаимосвязь между скоростью, временем и расстоянием; письменное умножение на числа, оканчивающиеся нулями; письменное деление на числа</w:t>
      </w:r>
      <w:r w:rsidR="0066304A" w:rsidRPr="00166EF0">
        <w:rPr>
          <w:rFonts w:ascii="Times New Roman" w:hAnsi="Times New Roman" w:cs="Times New Roman"/>
          <w:sz w:val="24"/>
          <w:szCs w:val="24"/>
        </w:rPr>
        <w:t>,</w:t>
      </w:r>
      <w:r w:rsidR="00F2301D" w:rsidRPr="00166EF0">
        <w:rPr>
          <w:rFonts w:ascii="Times New Roman" w:hAnsi="Times New Roman" w:cs="Times New Roman"/>
          <w:sz w:val="24"/>
          <w:szCs w:val="24"/>
        </w:rPr>
        <w:t xml:space="preserve"> оканчивающиеся</w:t>
      </w:r>
      <w:r w:rsidR="0066304A" w:rsidRPr="00166EF0">
        <w:rPr>
          <w:rFonts w:ascii="Times New Roman" w:hAnsi="Times New Roman" w:cs="Times New Roman"/>
          <w:sz w:val="24"/>
          <w:szCs w:val="24"/>
        </w:rPr>
        <w:t xml:space="preserve"> нулями; письменное деление на двузначное число деление с остатком; </w:t>
      </w:r>
      <w:r w:rsidR="00F2301D" w:rsidRPr="00166EF0">
        <w:rPr>
          <w:rFonts w:ascii="Times New Roman" w:hAnsi="Times New Roman" w:cs="Times New Roman"/>
          <w:sz w:val="24"/>
          <w:szCs w:val="24"/>
        </w:rPr>
        <w:t xml:space="preserve"> нахождение нескольких долей целого;</w:t>
      </w:r>
      <w:r w:rsidR="002C3680" w:rsidRPr="00166EF0">
        <w:rPr>
          <w:rFonts w:ascii="Times New Roman" w:hAnsi="Times New Roman" w:cs="Times New Roman"/>
          <w:sz w:val="24"/>
          <w:szCs w:val="24"/>
        </w:rPr>
        <w:t xml:space="preserve"> решение задач (текстовые, составные, обратные); периметр, площадь (прямоугольника, квадрата).</w:t>
      </w:r>
      <w:r w:rsidR="00F2301D" w:rsidRPr="00166EF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3445A6" w14:textId="77777777" w:rsidR="0037487A" w:rsidRPr="00166EF0" w:rsidRDefault="0037487A" w:rsidP="00166EF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E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образовательные результаты</w:t>
      </w:r>
    </w:p>
    <w:p w14:paraId="35609BCA" w14:textId="43C397ED" w:rsidR="0037487A" w:rsidRPr="00166EF0" w:rsidRDefault="0037487A" w:rsidP="00166EF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66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</w:t>
      </w:r>
      <w:r w:rsidR="00242B7B" w:rsidRPr="00166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внеурочной деятельности создаёт условия для </w:t>
      </w:r>
      <w:r w:rsidRPr="00166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</w:t>
      </w:r>
      <w:r w:rsidR="00242B7B" w:rsidRPr="00166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ения</w:t>
      </w:r>
      <w:r w:rsidRPr="00166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достижени</w:t>
      </w:r>
      <w:r w:rsidR="00242B7B" w:rsidRPr="00166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DD6088" w:rsidRPr="00166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четвероклассниками</w:t>
      </w:r>
      <w:r w:rsidRPr="00166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следующих результатов</w:t>
      </w:r>
      <w:r w:rsidR="00242B7B" w:rsidRPr="00166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5C646B96" w14:textId="57A1F389" w:rsidR="002A3DE4" w:rsidRPr="00166EF0" w:rsidRDefault="002A3DE4" w:rsidP="00166EF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66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изучении блока</w:t>
      </w:r>
      <w:r w:rsidRPr="00166E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66E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BB7B7F" w:rsidRPr="00166E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познаю</w:t>
      </w:r>
      <w:r w:rsidRPr="00166E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русск</w:t>
      </w:r>
      <w:r w:rsidR="00BB7B7F" w:rsidRPr="00166E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ий</w:t>
      </w:r>
      <w:r w:rsidRPr="00166E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язык»</w:t>
      </w:r>
      <w:r w:rsidRPr="00166E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14:paraId="0ECE33AA" w14:textId="68C57716" w:rsidR="00E34B2E" w:rsidRPr="00166EF0" w:rsidRDefault="002A3DE4" w:rsidP="00166EF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66EF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результаты</w:t>
      </w:r>
    </w:p>
    <w:p w14:paraId="7050FF85" w14:textId="14410458" w:rsidR="00E34B2E" w:rsidRPr="00166EF0" w:rsidRDefault="00E34B2E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- </w:t>
      </w:r>
      <w:r w:rsidR="00487135" w:rsidRPr="00166EF0">
        <w:rPr>
          <w:rFonts w:ascii="Times New Roman" w:hAnsi="Times New Roman" w:cs="Times New Roman"/>
          <w:sz w:val="24"/>
          <w:szCs w:val="24"/>
        </w:rPr>
        <w:t xml:space="preserve">понимание роли русского языка как государственного языка Российской Федерации и языка межнационального общения народов России; </w:t>
      </w:r>
    </w:p>
    <w:p w14:paraId="0BE810A7" w14:textId="62321F76" w:rsidR="00E34B2E" w:rsidRPr="00166EF0" w:rsidRDefault="00487135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>—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</w:t>
      </w:r>
      <w:r w:rsidR="002A3DE4" w:rsidRPr="00166EF0">
        <w:rPr>
          <w:rFonts w:ascii="Times New Roman" w:hAnsi="Times New Roman" w:cs="Times New Roman"/>
          <w:sz w:val="24"/>
          <w:szCs w:val="24"/>
        </w:rPr>
        <w:t>;</w:t>
      </w:r>
      <w:r w:rsidRPr="00166EF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069E43" w14:textId="77777777" w:rsidR="00E34B2E" w:rsidRPr="00166EF0" w:rsidRDefault="00487135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>— 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53770206" w14:textId="37EDCBEF" w:rsidR="00E34B2E" w:rsidRPr="00166EF0" w:rsidRDefault="00487135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 — 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 </w:t>
      </w:r>
    </w:p>
    <w:p w14:paraId="5A8027F6" w14:textId="38B5500A" w:rsidR="002C1439" w:rsidRPr="00166EF0" w:rsidRDefault="002C1439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- </w:t>
      </w:r>
      <w:r w:rsidR="00487135" w:rsidRPr="00166EF0">
        <w:rPr>
          <w:rFonts w:ascii="Times New Roman" w:hAnsi="Times New Roman" w:cs="Times New Roman"/>
          <w:sz w:val="24"/>
          <w:szCs w:val="24"/>
        </w:rPr>
        <w:t xml:space="preserve">осознание важности русского языка как средства общения и самовыражения; </w:t>
      </w:r>
    </w:p>
    <w:p w14:paraId="4A856F5A" w14:textId="77777777" w:rsidR="00F578A2" w:rsidRPr="00166EF0" w:rsidRDefault="00487135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 —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</w:p>
    <w:p w14:paraId="25190FD4" w14:textId="1ECC5CA9" w:rsidR="00F578A2" w:rsidRPr="00166EF0" w:rsidRDefault="00487135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 — 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 </w:t>
      </w:r>
    </w:p>
    <w:p w14:paraId="04655B63" w14:textId="77777777" w:rsidR="00E22B54" w:rsidRPr="00166EF0" w:rsidRDefault="00487135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— 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 </w:t>
      </w:r>
    </w:p>
    <w:p w14:paraId="447C4AA6" w14:textId="3F6FA4CE" w:rsidR="002A3DE4" w:rsidRPr="00166EF0" w:rsidRDefault="00487135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—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 </w:t>
      </w:r>
    </w:p>
    <w:p w14:paraId="751009D5" w14:textId="0780B011" w:rsidR="00E22B54" w:rsidRPr="00166EF0" w:rsidRDefault="00357596" w:rsidP="00166EF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66EF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</w:t>
      </w:r>
      <w:r w:rsidR="00E22B54" w:rsidRPr="00166EF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ет</w:t>
      </w:r>
      <w:r w:rsidR="007E043A" w:rsidRPr="00166EF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  <w:r w:rsidR="00E22B54" w:rsidRPr="00166EF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предметные результаты</w:t>
      </w:r>
    </w:p>
    <w:p w14:paraId="33E9EBD4" w14:textId="7D943C07" w:rsidR="00E22B54" w:rsidRPr="00166EF0" w:rsidRDefault="00357596" w:rsidP="00166EF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66EF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</w:t>
      </w:r>
      <w:r w:rsidR="00487135" w:rsidRPr="00166EF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ознавательные универсальные учебные действия</w:t>
      </w:r>
    </w:p>
    <w:p w14:paraId="614DAB44" w14:textId="0E172DEE" w:rsidR="00E22B54" w:rsidRPr="00166EF0" w:rsidRDefault="00487135" w:rsidP="00166EF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66EF0">
        <w:rPr>
          <w:rFonts w:ascii="Times New Roman" w:hAnsi="Times New Roman" w:cs="Times New Roman"/>
          <w:i/>
          <w:iCs/>
          <w:sz w:val="24"/>
          <w:szCs w:val="24"/>
        </w:rPr>
        <w:t xml:space="preserve">Базовые логические действия: </w:t>
      </w:r>
    </w:p>
    <w:p w14:paraId="5E3B1E5B" w14:textId="22F3E021" w:rsidR="00B73051" w:rsidRPr="00166EF0" w:rsidRDefault="00B73051" w:rsidP="00166EF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lastRenderedPageBreak/>
        <w:t xml:space="preserve">принимать и сохранять в памяти цели и задачи учебной деятельности; в сотрудничестве с учителем находить средства их осуществления и ставить новые учебные задачи; проявлять познавательную инициативу в учебном сотрудничестве; </w:t>
      </w:r>
    </w:p>
    <w:p w14:paraId="298BA7EB" w14:textId="33C54E11" w:rsidR="00B73051" w:rsidRPr="00166EF0" w:rsidRDefault="00B73051" w:rsidP="00166EF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учитывать выделенные учителем ориентиры действия в новом учебном материале (в сотрудничестве с учителем, одноклассниками); </w:t>
      </w:r>
    </w:p>
    <w:p w14:paraId="659A4D1D" w14:textId="12162CED" w:rsidR="00B73051" w:rsidRPr="00166EF0" w:rsidRDefault="00B73051" w:rsidP="00166EF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>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14:paraId="217A987A" w14:textId="58DA6CF2" w:rsidR="00B73051" w:rsidRPr="00166EF0" w:rsidRDefault="00B73051" w:rsidP="00166EF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>выполнять действия по намеченному плану, а также по инструкциям, содержащимся в источниках информации (в заданиях учебника, в справочном материале учебника — в памятках); учитывать правило (алгоритм) в планировании и контроле способа решения;</w:t>
      </w:r>
    </w:p>
    <w:p w14:paraId="62F666FD" w14:textId="25AAA873" w:rsidR="00B73051" w:rsidRPr="00166EF0" w:rsidRDefault="00B73051" w:rsidP="00166EF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осуществлять итоговый и пошаговый контроль по результату, адекватно оценивать правильность выполнения действия и вносить необходимые коррективы в исполнение действия как по ходу его реализации, так и в конце действия; </w:t>
      </w:r>
    </w:p>
    <w:p w14:paraId="3EB7A8BF" w14:textId="34FC22CA" w:rsidR="00B73051" w:rsidRPr="00166EF0" w:rsidRDefault="00B73051" w:rsidP="00166EF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>выполнять учебные действия в устной, письменной речи, во внутреннем плане;</w:t>
      </w:r>
    </w:p>
    <w:p w14:paraId="4E575FBE" w14:textId="66D70935" w:rsidR="00B73051" w:rsidRPr="00166EF0" w:rsidRDefault="00B73051" w:rsidP="00166EF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адекватно воспринимать оценку своей работы учителями, товарищами, другими лицами; </w:t>
      </w:r>
    </w:p>
    <w:p w14:paraId="2A49AA6D" w14:textId="47D94065" w:rsidR="00B73051" w:rsidRPr="00166EF0" w:rsidRDefault="00B73051" w:rsidP="00166EF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>понимать причины успеха/неуспеха учебной деятельности и способности конструктивно действовать даже в ситуациях неуспеха.</w:t>
      </w:r>
    </w:p>
    <w:p w14:paraId="7AFFA2A3" w14:textId="152B8B9C" w:rsidR="007911EA" w:rsidRPr="00166EF0" w:rsidRDefault="00487135" w:rsidP="00166EF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66EF0">
        <w:rPr>
          <w:rFonts w:ascii="Times New Roman" w:hAnsi="Times New Roman" w:cs="Times New Roman"/>
          <w:i/>
          <w:iCs/>
          <w:sz w:val="24"/>
          <w:szCs w:val="24"/>
        </w:rPr>
        <w:t xml:space="preserve">Работа с информацией: </w:t>
      </w:r>
    </w:p>
    <w:p w14:paraId="2322C407" w14:textId="3B5BF599" w:rsidR="007911EA" w:rsidRPr="00166EF0" w:rsidRDefault="00487135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>— выбирать источник получения информации: нужный словарь для получения запрашиваемой информации, для уточнения;</w:t>
      </w:r>
    </w:p>
    <w:p w14:paraId="77A308F1" w14:textId="51E9B623" w:rsidR="007911EA" w:rsidRPr="00166EF0" w:rsidRDefault="00487135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>— 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57E506DE" w14:textId="77777777" w:rsidR="00357596" w:rsidRPr="00166EF0" w:rsidRDefault="00487135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 —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 </w:t>
      </w:r>
    </w:p>
    <w:p w14:paraId="0406E451" w14:textId="563F5D24" w:rsidR="007911EA" w:rsidRPr="00166EF0" w:rsidRDefault="00487135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— 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 </w:t>
      </w:r>
    </w:p>
    <w:p w14:paraId="00935C20" w14:textId="48B8DD56" w:rsidR="007911EA" w:rsidRPr="00166EF0" w:rsidRDefault="00487135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— анализировать и создавать текстовую, графическую, звуковую информацию в соответствии с учебной задачей; </w:t>
      </w:r>
    </w:p>
    <w:p w14:paraId="22071CD6" w14:textId="77777777" w:rsidR="007911EA" w:rsidRPr="00166EF0" w:rsidRDefault="00487135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— 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 </w:t>
      </w:r>
    </w:p>
    <w:p w14:paraId="2E062108" w14:textId="66FB78EA" w:rsidR="007911EA" w:rsidRPr="00166EF0" w:rsidRDefault="00357596" w:rsidP="00166EF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66EF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</w:t>
      </w:r>
      <w:r w:rsidR="00487135" w:rsidRPr="00166EF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оммуникативные универсальные учебные действия. </w:t>
      </w:r>
    </w:p>
    <w:p w14:paraId="178E2E7C" w14:textId="77777777" w:rsidR="00FC71C8" w:rsidRPr="00166EF0" w:rsidRDefault="00487135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Общение: — воспринимать и формулировать суждения, выражать эмоции в соответствии с целями и условиями общения в знакомой среде; </w:t>
      </w:r>
    </w:p>
    <w:p w14:paraId="4D715FF9" w14:textId="77777777" w:rsidR="00FC71C8" w:rsidRPr="00166EF0" w:rsidRDefault="00487135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— проявлять уважительное отношение к собеседнику, соблюдать правила ведения диалоги и дискуссии; </w:t>
      </w:r>
    </w:p>
    <w:p w14:paraId="4F3B7F39" w14:textId="77777777" w:rsidR="00FC71C8" w:rsidRPr="00166EF0" w:rsidRDefault="00487135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— признавать возможность существования разных точек зрения; </w:t>
      </w:r>
    </w:p>
    <w:p w14:paraId="34382868" w14:textId="77777777" w:rsidR="00FC71C8" w:rsidRPr="00166EF0" w:rsidRDefault="00487135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— корректно и аргументированно высказывать своё мнение; </w:t>
      </w:r>
    </w:p>
    <w:p w14:paraId="5FFCD402" w14:textId="77777777" w:rsidR="00FC71C8" w:rsidRPr="00166EF0" w:rsidRDefault="00487135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>— строить речевое высказывание в соответствии с поставленной задачей;</w:t>
      </w:r>
    </w:p>
    <w:p w14:paraId="5CE43A04" w14:textId="77777777" w:rsidR="00FC71C8" w:rsidRPr="00166EF0" w:rsidRDefault="00487135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>регулятивные универсальные учебные действия</w:t>
      </w:r>
    </w:p>
    <w:p w14:paraId="54617632" w14:textId="77777777" w:rsidR="00357596" w:rsidRPr="00166EF0" w:rsidRDefault="00487135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Самоорганизация: </w:t>
      </w:r>
    </w:p>
    <w:p w14:paraId="514F2069" w14:textId="3ACFE3C3" w:rsidR="00FC71C8" w:rsidRPr="00166EF0" w:rsidRDefault="00487135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>— планировать действия по решению учебной задачи для получения результата;</w:t>
      </w:r>
    </w:p>
    <w:p w14:paraId="216A3A94" w14:textId="77777777" w:rsidR="00FC71C8" w:rsidRPr="00166EF0" w:rsidRDefault="00487135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— выстраивать последовательность выбранных действий. </w:t>
      </w:r>
    </w:p>
    <w:p w14:paraId="15EDE5D7" w14:textId="77777777" w:rsidR="00FC71C8" w:rsidRPr="00166EF0" w:rsidRDefault="00487135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Самоконтроль: </w:t>
      </w:r>
    </w:p>
    <w:p w14:paraId="5DA889D6" w14:textId="3A004B82" w:rsidR="00FC71C8" w:rsidRPr="00166EF0" w:rsidRDefault="00487135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— устанавливать причины успеха/неудач учебной деятельности; </w:t>
      </w:r>
    </w:p>
    <w:p w14:paraId="788D6747" w14:textId="77777777" w:rsidR="00357596" w:rsidRPr="00166EF0" w:rsidRDefault="00487135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lastRenderedPageBreak/>
        <w:t xml:space="preserve">— корректировать свои учебные действия для преодоления речевых и орфографических ошибок; </w:t>
      </w:r>
    </w:p>
    <w:p w14:paraId="5761012A" w14:textId="63BFFBD0" w:rsidR="00FC71C8" w:rsidRPr="00166EF0" w:rsidRDefault="00487135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>— 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41F39909" w14:textId="77777777" w:rsidR="00FC71C8" w:rsidRPr="00166EF0" w:rsidRDefault="00487135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 — находить ошибку, допущенную при работе с языковым материалом, находить орфографическую и пунктуационную ошибку; </w:t>
      </w:r>
    </w:p>
    <w:p w14:paraId="521FD5A9" w14:textId="572C3F7D" w:rsidR="00FC71C8" w:rsidRPr="00166EF0" w:rsidRDefault="00487135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— сравнивать результаты своей деятельности и деятельности одноклассников, объективно оценивать их по предложенным критериям. </w:t>
      </w:r>
    </w:p>
    <w:p w14:paraId="349C2FC9" w14:textId="2E3CD136" w:rsidR="002C1439" w:rsidRPr="00166EF0" w:rsidRDefault="002C1439" w:rsidP="00166EF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66E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Предметные результаты </w:t>
      </w:r>
      <w:r w:rsidRPr="00166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блока</w:t>
      </w:r>
      <w:r w:rsidRPr="00166E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66E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CE7D04" w:rsidRPr="00166E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познаю русский язык</w:t>
      </w:r>
      <w:r w:rsidRPr="00166E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166E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14:paraId="1C06FF3B" w14:textId="7A728A9E" w:rsidR="00B73051" w:rsidRPr="00166EF0" w:rsidRDefault="00B73051" w:rsidP="00166EF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распознавать среди предложенных слов синонимы, антонимы, омонимы, фразеологизмы, устаревшие слова (простые случаи); </w:t>
      </w:r>
    </w:p>
    <w:p w14:paraId="537A3DA5" w14:textId="22852ACF" w:rsidR="00B73051" w:rsidRPr="00166EF0" w:rsidRDefault="00B73051" w:rsidP="00166EF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 подбирать к предложенным словам антонимы и синонимы;</w:t>
      </w:r>
    </w:p>
    <w:p w14:paraId="139BBA29" w14:textId="67FB2051" w:rsidR="00B73051" w:rsidRPr="00166EF0" w:rsidRDefault="00B73051" w:rsidP="00166EF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 понимать этимологию мотивированных слов-названий;</w:t>
      </w:r>
    </w:p>
    <w:p w14:paraId="58417ADA" w14:textId="6111F844" w:rsidR="00B73051" w:rsidRPr="00166EF0" w:rsidRDefault="005132A9" w:rsidP="00166EF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 </w:t>
      </w:r>
      <w:r w:rsidR="00B73051" w:rsidRPr="00166EF0">
        <w:rPr>
          <w:rFonts w:ascii="Times New Roman" w:hAnsi="Times New Roman" w:cs="Times New Roman"/>
          <w:sz w:val="24"/>
          <w:szCs w:val="24"/>
        </w:rPr>
        <w:t>выбирать слова из ряда предложенных для успешного решения коммуникативных задач;</w:t>
      </w:r>
    </w:p>
    <w:p w14:paraId="6312F3BB" w14:textId="61863C49" w:rsidR="00B73051" w:rsidRPr="00166EF0" w:rsidRDefault="00B73051" w:rsidP="00166EF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 подбирать синонимы для устранения повторов в тексте;</w:t>
      </w:r>
    </w:p>
    <w:p w14:paraId="691D3468" w14:textId="6FD2E665" w:rsidR="00B73051" w:rsidRPr="00166EF0" w:rsidRDefault="00B73051" w:rsidP="00166EF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 находить в художественном тексте слова, употреблённые в переносном значении, а также эмоционально-оценочные слова, эпитеты, сравнения, олицетворения (без терминологии); оценивать уместность употребления этих слов в речи</w:t>
      </w:r>
    </w:p>
    <w:p w14:paraId="20707411" w14:textId="5FA32903" w:rsidR="00B73051" w:rsidRPr="00166EF0" w:rsidRDefault="00B73051" w:rsidP="00166EF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разграничивать самостоятельные и служебные части речи; </w:t>
      </w:r>
    </w:p>
    <w:p w14:paraId="15217470" w14:textId="1C8DFC0A" w:rsidR="00B73051" w:rsidRPr="00166EF0" w:rsidRDefault="00B73051" w:rsidP="00166EF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сравнивать и сопоставлять признаки, присущие изучаемым частям речи; находить в тексте слова частей речи по указанным морфологическим признакам; классифицировать части речи по наличию или отсутствию освоенных признаков; </w:t>
      </w:r>
    </w:p>
    <w:p w14:paraId="3F7CB25F" w14:textId="7A90F157" w:rsidR="00B73051" w:rsidRPr="00166EF0" w:rsidRDefault="00B73051" w:rsidP="00166EF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>различать смысловые и падежные вопросы имён существительных;</w:t>
      </w:r>
    </w:p>
    <w:p w14:paraId="2DD3BD81" w14:textId="517B6F3E" w:rsidR="00B73051" w:rsidRPr="00166EF0" w:rsidRDefault="00B73051" w:rsidP="00166EF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>склонять личные местоимения, соотносить личное местоимение в косвенном падеже с его начальной формой, распознавать падеж личного местоимения в предложении и тексте;</w:t>
      </w:r>
    </w:p>
    <w:p w14:paraId="2F19D348" w14:textId="62BFFA5D" w:rsidR="00B73051" w:rsidRPr="00166EF0" w:rsidRDefault="00B73051" w:rsidP="00166EF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различать родовые и личные окончания глагола; </w:t>
      </w:r>
    </w:p>
    <w:p w14:paraId="0CCB4DB2" w14:textId="65CE32FE" w:rsidR="00B73051" w:rsidRPr="00166EF0" w:rsidRDefault="00B73051" w:rsidP="00166EF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наблюдать за словообразованием имён существительных, имён прилагательных, глаголов; </w:t>
      </w:r>
    </w:p>
    <w:p w14:paraId="6E7065A6" w14:textId="4AE7D34B" w:rsidR="00B73051" w:rsidRPr="00166EF0" w:rsidRDefault="00B73051" w:rsidP="00166EF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проводить полный морфологический разбор имён существительных, имён прилагательных, глаголов по предложенному в учебнике алгоритму, оценивать правильность проведения морфологического разбора; </w:t>
      </w:r>
    </w:p>
    <w:p w14:paraId="68F89626" w14:textId="17DF06D8" w:rsidR="00B73051" w:rsidRPr="00166EF0" w:rsidRDefault="00B73051" w:rsidP="00166EF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находить в тексте личные местоимения, наречия, числительные, возвратные глаголы, предлоги вместе с личными местоимениями, к которым они относятся, союзы и, а, но, частицу не при глаголах; </w:t>
      </w:r>
    </w:p>
    <w:p w14:paraId="23A531F5" w14:textId="0BA38AE3" w:rsidR="00B73051" w:rsidRPr="00166EF0" w:rsidRDefault="00B73051" w:rsidP="00166EF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>находить и исправлять в устной и письменной речи речевые ошибки и недочёты в употреблении изучаемых форм частей речи</w:t>
      </w:r>
    </w:p>
    <w:p w14:paraId="137A4B0A" w14:textId="0239C3D4" w:rsidR="00B73051" w:rsidRPr="00166EF0" w:rsidRDefault="00B73051" w:rsidP="00166EF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различать простое предложение с однородными членами и сложное предложение; </w:t>
      </w:r>
    </w:p>
    <w:p w14:paraId="559D799A" w14:textId="1B7AFDD8" w:rsidR="00B73051" w:rsidRPr="00166EF0" w:rsidRDefault="00B73051" w:rsidP="00166EF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находить в предложении обращение; </w:t>
      </w:r>
    </w:p>
    <w:p w14:paraId="154EE0EA" w14:textId="57B62D9F" w:rsidR="00B73051" w:rsidRPr="00166EF0" w:rsidRDefault="00B73051" w:rsidP="00166EF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>выполнять в соответствии с предложенным в учебнике алгоритмом разбор простого предложения (по членам предложения, синтаксический), оценивать правильность раз.</w:t>
      </w:r>
    </w:p>
    <w:p w14:paraId="2A92A55E" w14:textId="52EB386C" w:rsidR="00FD51DC" w:rsidRPr="00166EF0" w:rsidRDefault="00FD51DC" w:rsidP="00166EF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66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изучении блока</w:t>
      </w:r>
      <w:r w:rsidRPr="00166E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66E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CE7D04" w:rsidRPr="00166E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познаю</w:t>
      </w:r>
      <w:r w:rsidRPr="00166E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математик</w:t>
      </w:r>
      <w:r w:rsidR="00CE7D04" w:rsidRPr="00166E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r w:rsidRPr="00166E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166E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14:paraId="092782BF" w14:textId="5C447D80" w:rsidR="00570CDB" w:rsidRPr="00166EF0" w:rsidRDefault="00FD51DC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результаты</w:t>
      </w:r>
    </w:p>
    <w:p w14:paraId="37E7AD0D" w14:textId="77777777" w:rsidR="00AA1370" w:rsidRPr="00166EF0" w:rsidRDefault="00570CDB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—осознавать необходимость изучения математики для адаптации к жизненным ситуациям, для развития общей культуры человека; развития способности мыслить, рассуждать, выдвигать предположения и доказывать или опровергать их; </w:t>
      </w:r>
    </w:p>
    <w:p w14:paraId="5A1895A2" w14:textId="77777777" w:rsidR="00AA1370" w:rsidRPr="00166EF0" w:rsidRDefault="00570CDB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>—применять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6CDE21C0" w14:textId="77777777" w:rsidR="00AA1370" w:rsidRPr="00166EF0" w:rsidRDefault="00570CDB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lastRenderedPageBreak/>
        <w:t xml:space="preserve"> —осваивать навыки организации безопасного поведения в информационной среде;</w:t>
      </w:r>
    </w:p>
    <w:p w14:paraId="41D9D659" w14:textId="77777777" w:rsidR="00AA1370" w:rsidRPr="00166EF0" w:rsidRDefault="00570CDB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 —применять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 </w:t>
      </w:r>
    </w:p>
    <w:p w14:paraId="63A47C06" w14:textId="77777777" w:rsidR="00AA1370" w:rsidRPr="00166EF0" w:rsidRDefault="00570CDB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—работать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 </w:t>
      </w:r>
    </w:p>
    <w:p w14:paraId="2DEC5790" w14:textId="77777777" w:rsidR="00AA1370" w:rsidRPr="00166EF0" w:rsidRDefault="00570CDB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>—оценивать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5845B2A6" w14:textId="76DF9A0B" w:rsidR="00AA1370" w:rsidRPr="00166EF0" w:rsidRDefault="00570CDB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—оценивать свои успехи в изучении математики, намечать пути устранения трудностей; стремиться углублять свои математические знания и умения; </w:t>
      </w:r>
    </w:p>
    <w:p w14:paraId="7B1A1D29" w14:textId="26571C26" w:rsidR="00570CDB" w:rsidRPr="00166EF0" w:rsidRDefault="00570CDB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—пользоваться разнообразными информационными средствами для решения предложенных и самостоятельно выбранных учебных проблем, задач. </w:t>
      </w:r>
    </w:p>
    <w:p w14:paraId="782A5BD5" w14:textId="77777777" w:rsidR="00F16EAA" w:rsidRPr="00166EF0" w:rsidRDefault="00F16EAA" w:rsidP="00166EF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66EF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Метапредметные результаты</w:t>
      </w:r>
    </w:p>
    <w:p w14:paraId="12A3295B" w14:textId="77777777" w:rsidR="00F16EAA" w:rsidRPr="00166EF0" w:rsidRDefault="00F16EAA" w:rsidP="00166EF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66EF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Познавательные универсальные учебные действия</w:t>
      </w:r>
    </w:p>
    <w:p w14:paraId="72AC9241" w14:textId="77777777" w:rsidR="00F16EAA" w:rsidRPr="00166EF0" w:rsidRDefault="00570CDB" w:rsidP="00166EF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66EF0">
        <w:rPr>
          <w:rFonts w:ascii="Times New Roman" w:hAnsi="Times New Roman" w:cs="Times New Roman"/>
          <w:i/>
          <w:iCs/>
          <w:sz w:val="24"/>
          <w:szCs w:val="24"/>
        </w:rPr>
        <w:t>Базовые логические действия:</w:t>
      </w:r>
    </w:p>
    <w:p w14:paraId="30E88A8F" w14:textId="2EFD3826" w:rsidR="00EF240C" w:rsidRPr="00166EF0" w:rsidRDefault="00EF240C" w:rsidP="00166EF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принимать и сохранять цели и задачи учебной деятельности, искать и находить средства их достижения; </w:t>
      </w:r>
    </w:p>
    <w:p w14:paraId="16AAE70D" w14:textId="34893AD9" w:rsidR="00EF240C" w:rsidRPr="00166EF0" w:rsidRDefault="00EF240C" w:rsidP="00166EF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определять наиболее эффективные способы достижения результата, освоение начальных форм познавательной и личностной рефлексии; </w:t>
      </w:r>
    </w:p>
    <w:p w14:paraId="6E747B4F" w14:textId="4E537B12" w:rsidR="00EF240C" w:rsidRPr="00166EF0" w:rsidRDefault="00EF240C" w:rsidP="00166EF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планировать, контролировать и оценивать учебные действия в соответствии с поставленной задачей и условиями её реализации; </w:t>
      </w:r>
    </w:p>
    <w:p w14:paraId="3B2B9AB3" w14:textId="65D735CC" w:rsidR="005132A9" w:rsidRPr="00166EF0" w:rsidRDefault="00EF240C" w:rsidP="00166EF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воспринимать и понимать причины успеха/неуспеха в учебной деятельности и способности конструктивно действовать даже в ситуациях неуспеха. Учащийся </w:t>
      </w:r>
      <w:r w:rsidR="005132A9" w:rsidRPr="00166EF0">
        <w:rPr>
          <w:rFonts w:ascii="Times New Roman" w:hAnsi="Times New Roman" w:cs="Times New Roman"/>
          <w:sz w:val="24"/>
          <w:szCs w:val="24"/>
        </w:rPr>
        <w:t xml:space="preserve">получит возможность научиться: </w:t>
      </w:r>
    </w:p>
    <w:p w14:paraId="1CFE061E" w14:textId="08DDAC67" w:rsidR="00EF240C" w:rsidRPr="00166EF0" w:rsidRDefault="00EF240C" w:rsidP="00166EF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 ставить новые учебные задачи под руководством учителя; </w:t>
      </w:r>
    </w:p>
    <w:p w14:paraId="660FFFA3" w14:textId="53294CF4" w:rsidR="00570CDB" w:rsidRPr="00166EF0" w:rsidRDefault="00EF240C" w:rsidP="00166EF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>находить несколько способов действий при решении учебной задачи, оценивать их и выбирать наиболее рациональный</w:t>
      </w:r>
    </w:p>
    <w:p w14:paraId="65E5E3EE" w14:textId="6A4D031A" w:rsidR="00570CDB" w:rsidRPr="00166EF0" w:rsidRDefault="00570CDB" w:rsidP="00166EF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66EF0">
        <w:rPr>
          <w:rFonts w:ascii="Times New Roman" w:hAnsi="Times New Roman" w:cs="Times New Roman"/>
          <w:i/>
          <w:iCs/>
          <w:sz w:val="24"/>
          <w:szCs w:val="24"/>
        </w:rPr>
        <w:t>Работа с информацией:</w:t>
      </w:r>
    </w:p>
    <w:p w14:paraId="0B04E658" w14:textId="57892115" w:rsidR="00570CDB" w:rsidRPr="00166EF0" w:rsidRDefault="00570CDB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>—находить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083FC194" w14:textId="6A5410C9" w:rsidR="00570CDB" w:rsidRPr="00166EF0" w:rsidRDefault="00570CDB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—читать, интерпретировать графически представленную информацию (схему, таблицу, диаграмму, другую модель); </w:t>
      </w:r>
    </w:p>
    <w:p w14:paraId="2EAAC296" w14:textId="3614D6DF" w:rsidR="00570CDB" w:rsidRPr="00166EF0" w:rsidRDefault="00570CDB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—представлять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 </w:t>
      </w:r>
    </w:p>
    <w:p w14:paraId="3562E7D4" w14:textId="67F7B3E1" w:rsidR="00570CDB" w:rsidRPr="00166EF0" w:rsidRDefault="00570CDB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>—принимать правила, безопасно использовать предлагаемые электронные средства и источники информации.</w:t>
      </w:r>
    </w:p>
    <w:p w14:paraId="41573E60" w14:textId="7C4FA6CE" w:rsidR="00570CDB" w:rsidRPr="00166EF0" w:rsidRDefault="00891D5B" w:rsidP="00166EF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66EF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</w:t>
      </w:r>
      <w:r w:rsidR="00570CDB" w:rsidRPr="00166EF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егулятивные учебные действия: </w:t>
      </w:r>
    </w:p>
    <w:p w14:paraId="1EEE07C4" w14:textId="77777777" w:rsidR="00891D5B" w:rsidRPr="00166EF0" w:rsidRDefault="00570CDB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Самоорганизация: </w:t>
      </w:r>
    </w:p>
    <w:p w14:paraId="5261C5F4" w14:textId="77777777" w:rsidR="00891D5B" w:rsidRPr="00166EF0" w:rsidRDefault="00570CDB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>—планировать этапы предстоящей работы, определять последовательность учебных действий;</w:t>
      </w:r>
    </w:p>
    <w:p w14:paraId="745DB921" w14:textId="78182C20" w:rsidR="00570CDB" w:rsidRPr="00166EF0" w:rsidRDefault="00570CDB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 —выполнять правила безопасного использования электронных средств, предлагаемых в процессе обучения. </w:t>
      </w:r>
    </w:p>
    <w:p w14:paraId="50688E2D" w14:textId="1FB5FFAC" w:rsidR="00570CDB" w:rsidRPr="00166EF0" w:rsidRDefault="00570CDB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>Самоконтроль:</w:t>
      </w:r>
    </w:p>
    <w:p w14:paraId="1DD542F1" w14:textId="0BF40513" w:rsidR="00570CDB" w:rsidRPr="00166EF0" w:rsidRDefault="00570CDB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 —осуществлять контроль процесса и результата своей деятельности; объективно оценивать их; </w:t>
      </w:r>
    </w:p>
    <w:p w14:paraId="57DAD320" w14:textId="2B735ECE" w:rsidR="00570CDB" w:rsidRPr="00166EF0" w:rsidRDefault="00570CDB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—выбирать и при необходимости корректировать способы действий; </w:t>
      </w:r>
    </w:p>
    <w:p w14:paraId="2D211D9F" w14:textId="4D4C3C95" w:rsidR="00570CDB" w:rsidRPr="00166EF0" w:rsidRDefault="00570CDB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>—находить ошибки в своей работе, устанавливать их причины, вести поиск путей преодоления ошибок;</w:t>
      </w:r>
    </w:p>
    <w:p w14:paraId="071AF524" w14:textId="78FE487D" w:rsidR="00570CDB" w:rsidRPr="00166EF0" w:rsidRDefault="00570CDB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Самооценка: </w:t>
      </w:r>
    </w:p>
    <w:p w14:paraId="64B240E1" w14:textId="366C0247" w:rsidR="00570CDB" w:rsidRPr="00166EF0" w:rsidRDefault="00570CDB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lastRenderedPageBreak/>
        <w:t xml:space="preserve">—предвидеть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 </w:t>
      </w:r>
    </w:p>
    <w:p w14:paraId="770B13AE" w14:textId="68A01D1B" w:rsidR="00570CDB" w:rsidRPr="00166EF0" w:rsidRDefault="00570CDB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>—оценивать рациональность своих действий, давать им качественную характеристику.</w:t>
      </w:r>
    </w:p>
    <w:p w14:paraId="733267C6" w14:textId="27A2100E" w:rsidR="00E54FE3" w:rsidRPr="00166EF0" w:rsidRDefault="00E54FE3" w:rsidP="00166EF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66E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Предметные результаты </w:t>
      </w:r>
      <w:r w:rsidRPr="00166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блока</w:t>
      </w:r>
      <w:r w:rsidRPr="00166E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66E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CE7D04" w:rsidRPr="00166E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познаю</w:t>
      </w:r>
      <w:r w:rsidRPr="00166E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математик</w:t>
      </w:r>
      <w:r w:rsidR="00CE7D04" w:rsidRPr="00166E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r w:rsidRPr="00166E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166E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14:paraId="49703C6E" w14:textId="52AE63AF" w:rsidR="00EF240C" w:rsidRPr="00166EF0" w:rsidRDefault="00EF240C" w:rsidP="00166EF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классифицировать числа по нескольким основаниям (в более сложных случаях) и объяснять свои действия; </w:t>
      </w:r>
    </w:p>
    <w:p w14:paraId="0F4EB6A4" w14:textId="7CDFD357" w:rsidR="00EF240C" w:rsidRPr="00166EF0" w:rsidRDefault="00EF240C" w:rsidP="00166EF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>самостоятельно выбирать единицу для измерения таких величин, как площадь, масса, в конкретных условиях и объяснять свой выбор</w:t>
      </w:r>
    </w:p>
    <w:p w14:paraId="21D557F6" w14:textId="19DD19E5" w:rsidR="00EF240C" w:rsidRPr="00166EF0" w:rsidRDefault="00EF240C" w:rsidP="00166EF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выполнять действия с величинами; </w:t>
      </w:r>
    </w:p>
    <w:p w14:paraId="530E4658" w14:textId="76432880" w:rsidR="00EF240C" w:rsidRPr="00166EF0" w:rsidRDefault="00EF240C" w:rsidP="00166EF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выполнять проверку правильности вычислений разными способами (с помощью обратного действия, прикидки и оценки результата действия, на основе зависимости между компонентами и результатом действия); </w:t>
      </w:r>
    </w:p>
    <w:p w14:paraId="4EC8249B" w14:textId="61FCD99A" w:rsidR="00EF240C" w:rsidRPr="00166EF0" w:rsidRDefault="00EF240C" w:rsidP="00166EF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использовать свойства арифметических действий для удобства вычислений; </w:t>
      </w:r>
    </w:p>
    <w:p w14:paraId="4E1CF19C" w14:textId="43959EDE" w:rsidR="00EF240C" w:rsidRPr="00166EF0" w:rsidRDefault="00EF240C" w:rsidP="00166EF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решать уравнения на основе связи между компонентами и результатами действий сложения и вычитания, умножения и деления; </w:t>
      </w:r>
    </w:p>
    <w:p w14:paraId="43FB5AF9" w14:textId="7AB39D9F" w:rsidR="00EF240C" w:rsidRPr="00166EF0" w:rsidRDefault="00EF240C" w:rsidP="00166EF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 xml:space="preserve">составлять задачу по краткой записи, по заданной схеме, по решению; </w:t>
      </w:r>
    </w:p>
    <w:p w14:paraId="38A63AB6" w14:textId="373D9DB3" w:rsidR="00EF240C" w:rsidRPr="00166EF0" w:rsidRDefault="00EF240C" w:rsidP="00166EF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>решать задачи на нахождение: доли величины и величины по значению её доли (половина, треть, четверть, пятая, десятая часть); начала, продолжительности и конца события; задачи, отражающие процесс одновременного встречного движения двух объектов и движения в противоположных направлениях; задачи с величинами, связанными пропорциональной зависимостью (цена, количество, стоимость); масса одного предмета, количество предметов, масса всех заданных предметов и др.;</w:t>
      </w:r>
    </w:p>
    <w:p w14:paraId="6801C6AC" w14:textId="38AB0F54" w:rsidR="00EF240C" w:rsidRPr="00166EF0" w:rsidRDefault="00EF240C" w:rsidP="00166EF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>решать задачи в 3—4 действия;</w:t>
      </w:r>
    </w:p>
    <w:p w14:paraId="0267D109" w14:textId="62FF237B" w:rsidR="00EF240C" w:rsidRPr="00166EF0" w:rsidRDefault="00EF240C" w:rsidP="00166EF0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t>находить разные способы решения задачи</w:t>
      </w:r>
    </w:p>
    <w:p w14:paraId="536F4185" w14:textId="77777777" w:rsidR="00EF240C" w:rsidRPr="00166EF0" w:rsidRDefault="00EF240C" w:rsidP="00166E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66A03066" w14:textId="77777777" w:rsidR="00B10F85" w:rsidRPr="00166EF0" w:rsidRDefault="00B10F85" w:rsidP="00166E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6EF0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eastAsia="ru-RU"/>
        </w:rPr>
        <w:t>Оценка достижения планируемых результатов</w:t>
      </w:r>
    </w:p>
    <w:p w14:paraId="2A6DA5A1" w14:textId="24808D58" w:rsidR="00B10F85" w:rsidRPr="00166EF0" w:rsidRDefault="00B10F85" w:rsidP="00166EF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6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Обучение ведётся на </w:t>
      </w:r>
      <w:proofErr w:type="gramStart"/>
      <w:r w:rsidR="00B026B4" w:rsidRPr="00166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отметочной</w:t>
      </w:r>
      <w:r w:rsidRPr="00166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основе</w:t>
      </w:r>
      <w:proofErr w:type="gramEnd"/>
      <w:r w:rsidRPr="00166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B77CC88" w14:textId="77777777" w:rsidR="00B10F85" w:rsidRPr="00166EF0" w:rsidRDefault="00B10F85" w:rsidP="00166EF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6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оценки эффективности занятий используются следующие показатели:</w:t>
      </w:r>
    </w:p>
    <w:p w14:paraId="4DEE5C57" w14:textId="77777777" w:rsidR="00B10F85" w:rsidRPr="00166EF0" w:rsidRDefault="00B10F85" w:rsidP="00166EF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6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степень помощи, которую оказывает учитель учащимся при выполнении заданий;</w:t>
      </w:r>
    </w:p>
    <w:p w14:paraId="4C5954C4" w14:textId="77777777" w:rsidR="00B10F85" w:rsidRPr="00166EF0" w:rsidRDefault="00B10F85" w:rsidP="00166EF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6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поведение детей на занятиях: живость, активность, заинтересованность обеспечивают положительные результаты;</w:t>
      </w:r>
    </w:p>
    <w:p w14:paraId="7BA3A6D6" w14:textId="603DF7B2" w:rsidR="00B10F85" w:rsidRPr="00166EF0" w:rsidRDefault="00B10F85" w:rsidP="00166EF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6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показателем эффективности занятий является повышение качества успеваемости по русскому языку</w:t>
      </w:r>
      <w:r w:rsidR="003B0F84" w:rsidRPr="00166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математике.</w:t>
      </w:r>
    </w:p>
    <w:p w14:paraId="4454555C" w14:textId="77777777" w:rsidR="0085696F" w:rsidRPr="00166EF0" w:rsidRDefault="0085696F" w:rsidP="00166EF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EF3709C" w14:textId="77777777" w:rsidR="00626714" w:rsidRPr="00166EF0" w:rsidRDefault="00626714" w:rsidP="00166EF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eastAsia="ru-RU"/>
        </w:rPr>
      </w:pPr>
      <w:r w:rsidRPr="00166EF0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eastAsia="ru-RU"/>
        </w:rPr>
        <w:t>Тематическое планирование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4980"/>
        <w:gridCol w:w="3544"/>
      </w:tblGrid>
      <w:tr w:rsidR="007A52FC" w:rsidRPr="00166EF0" w14:paraId="0FE6112E" w14:textId="77777777" w:rsidTr="007A52FC">
        <w:trPr>
          <w:trHeight w:val="567"/>
        </w:trPr>
        <w:tc>
          <w:tcPr>
            <w:tcW w:w="0" w:type="auto"/>
            <w:shd w:val="clear" w:color="auto" w:fill="auto"/>
          </w:tcPr>
          <w:p w14:paraId="5C34143F" w14:textId="77777777" w:rsidR="007A52FC" w:rsidRPr="00166EF0" w:rsidRDefault="007A52FC" w:rsidP="00166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6E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980" w:type="dxa"/>
            <w:shd w:val="clear" w:color="auto" w:fill="auto"/>
            <w:vAlign w:val="center"/>
          </w:tcPr>
          <w:p w14:paraId="54F98D3A" w14:textId="77777777" w:rsidR="007A52FC" w:rsidRPr="00166EF0" w:rsidRDefault="007A52FC" w:rsidP="00166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6E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блока</w:t>
            </w:r>
          </w:p>
        </w:tc>
        <w:tc>
          <w:tcPr>
            <w:tcW w:w="3544" w:type="dxa"/>
          </w:tcPr>
          <w:p w14:paraId="04ABC9D5" w14:textId="77777777" w:rsidR="007A52FC" w:rsidRPr="00166EF0" w:rsidRDefault="007A52FC" w:rsidP="00166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6E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7A52FC" w:rsidRPr="00166EF0" w14:paraId="3BA8C4F2" w14:textId="77777777" w:rsidTr="007A52FC">
        <w:trPr>
          <w:trHeight w:val="567"/>
        </w:trPr>
        <w:tc>
          <w:tcPr>
            <w:tcW w:w="0" w:type="auto"/>
            <w:shd w:val="clear" w:color="auto" w:fill="auto"/>
          </w:tcPr>
          <w:p w14:paraId="18D8269F" w14:textId="1D7B364D" w:rsidR="007A52FC" w:rsidRPr="00166EF0" w:rsidRDefault="007A52FC" w:rsidP="00166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66E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0" w:type="dxa"/>
            <w:shd w:val="clear" w:color="auto" w:fill="auto"/>
            <w:vAlign w:val="center"/>
          </w:tcPr>
          <w:p w14:paraId="374E699E" w14:textId="5652DDD2" w:rsidR="007A52FC" w:rsidRPr="00166EF0" w:rsidRDefault="007A52FC" w:rsidP="00166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="00E129A6" w:rsidRPr="00166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познаю русский язык</w:t>
            </w:r>
            <w:r w:rsidRPr="00166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544" w:type="dxa"/>
          </w:tcPr>
          <w:p w14:paraId="5636B3A8" w14:textId="1185E678" w:rsidR="007A52FC" w:rsidRPr="00166EF0" w:rsidRDefault="007A52FC" w:rsidP="00166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</w:tr>
      <w:tr w:rsidR="007A52FC" w:rsidRPr="00166EF0" w14:paraId="5BE5E47B" w14:textId="77777777" w:rsidTr="007A52FC">
        <w:trPr>
          <w:trHeight w:val="567"/>
        </w:trPr>
        <w:tc>
          <w:tcPr>
            <w:tcW w:w="0" w:type="auto"/>
            <w:shd w:val="clear" w:color="auto" w:fill="auto"/>
          </w:tcPr>
          <w:p w14:paraId="3625E0AB" w14:textId="1ADEE5DE" w:rsidR="007A52FC" w:rsidRPr="00166EF0" w:rsidRDefault="007A52FC" w:rsidP="00166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66E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0" w:type="dxa"/>
            <w:shd w:val="clear" w:color="auto" w:fill="auto"/>
            <w:vAlign w:val="center"/>
          </w:tcPr>
          <w:p w14:paraId="6628D6A9" w14:textId="57E5C419" w:rsidR="007A52FC" w:rsidRPr="00166EF0" w:rsidRDefault="007A52FC" w:rsidP="00166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129A6" w:rsidRPr="00166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познаю математику</w:t>
            </w:r>
            <w:r w:rsidRPr="00166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544" w:type="dxa"/>
          </w:tcPr>
          <w:p w14:paraId="47C009BB" w14:textId="39F38F27" w:rsidR="007A52FC" w:rsidRPr="00166EF0" w:rsidRDefault="007A52FC" w:rsidP="00166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6E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</w:tr>
    </w:tbl>
    <w:p w14:paraId="07B4B13A" w14:textId="7E5777C9" w:rsidR="0069733D" w:rsidRPr="00166EF0" w:rsidRDefault="0069733D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CDC1DC" w14:textId="77777777" w:rsidR="005132A9" w:rsidRPr="00166EF0" w:rsidRDefault="005132A9" w:rsidP="00166EF0">
      <w:pPr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70429E9E" w14:textId="671DD052" w:rsidR="00085471" w:rsidRPr="00166EF0" w:rsidRDefault="00085471" w:rsidP="00166EF0">
      <w:pPr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E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Учебно-методическое обеспечение образовательного процесса</w:t>
      </w:r>
    </w:p>
    <w:p w14:paraId="46CC18FF" w14:textId="77777777" w:rsidR="00085471" w:rsidRPr="00166EF0" w:rsidRDefault="00085471" w:rsidP="00166EF0">
      <w:pPr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E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14:paraId="1EE7C362" w14:textId="77777777" w:rsidR="00085471" w:rsidRPr="00166EF0" w:rsidRDefault="00085471" w:rsidP="00166EF0">
      <w:pPr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6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</w:t>
      </w:r>
    </w:p>
    <w:p w14:paraId="3C3F4AC9" w14:textId="77777777" w:rsidR="00085471" w:rsidRPr="00166EF0" w:rsidRDefault="00085471" w:rsidP="00166EF0">
      <w:pPr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66E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Методические материалы для учителя</w:t>
      </w:r>
    </w:p>
    <w:p w14:paraId="4232098B" w14:textId="2106CEC4" w:rsidR="00CD166E" w:rsidRPr="00166EF0" w:rsidRDefault="00CD166E" w:rsidP="00166EF0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6E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М. И. </w:t>
      </w:r>
      <w:r w:rsidR="00EF240C" w:rsidRPr="00166E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Моро, М.А. </w:t>
      </w:r>
      <w:proofErr w:type="spellStart"/>
      <w:r w:rsidR="00EF240C" w:rsidRPr="00166E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Бантова</w:t>
      </w:r>
      <w:proofErr w:type="spellEnd"/>
      <w:r w:rsidR="00EF240C" w:rsidRPr="00166E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Математика. 4 класс, в 2-х</w:t>
      </w:r>
      <w:r w:rsidRPr="00166E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частях</w:t>
      </w:r>
      <w:bookmarkStart w:id="2" w:name="_Hlk73878374"/>
      <w:r w:rsidRPr="00166E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– М.: Просвещение</w:t>
      </w:r>
      <w:bookmarkEnd w:id="2"/>
      <w:r w:rsidRPr="00166E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166E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2019, 2020, 2021, 2022 гг.</w:t>
      </w:r>
    </w:p>
    <w:p w14:paraId="1717FBEB" w14:textId="600155EB" w:rsidR="00CD166E" w:rsidRPr="00166EF0" w:rsidRDefault="009B095F" w:rsidP="00166EF0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before="0" w:beforeAutospacing="0" w:after="0" w:afterAutospacing="0"/>
        <w:jc w:val="both"/>
      </w:pPr>
      <w:proofErr w:type="spellStart"/>
      <w:r w:rsidRPr="00166EF0">
        <w:rPr>
          <w:color w:val="000000"/>
        </w:rPr>
        <w:t>Канакина</w:t>
      </w:r>
      <w:proofErr w:type="spellEnd"/>
      <w:r w:rsidRPr="00166EF0">
        <w:rPr>
          <w:color w:val="000000"/>
        </w:rPr>
        <w:t xml:space="preserve"> В.П., Горецкий В.Г. </w:t>
      </w:r>
      <w:r w:rsidR="00EF240C" w:rsidRPr="00166EF0">
        <w:rPr>
          <w:color w:val="000000"/>
        </w:rPr>
        <w:t>Русский язык 4 класс в 2</w:t>
      </w:r>
      <w:r w:rsidRPr="00166EF0">
        <w:rPr>
          <w:color w:val="000000"/>
        </w:rPr>
        <w:t>-х частях: учебник для общеобразовательных учреждений. – М.: Просвещение, 2019, 2020, 2021, 2022г г.</w:t>
      </w:r>
    </w:p>
    <w:p w14:paraId="199C2833" w14:textId="35FD380A" w:rsidR="00085471" w:rsidRPr="00166EF0" w:rsidRDefault="00085471" w:rsidP="00166EF0">
      <w:pPr>
        <w:autoSpaceDE w:val="0"/>
        <w:autoSpaceDN w:val="0"/>
        <w:spacing w:after="0" w:line="240" w:lineRule="auto"/>
        <w:ind w:left="7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</w:p>
    <w:p w14:paraId="16BEDB36" w14:textId="77777777" w:rsidR="00085471" w:rsidRPr="00166EF0" w:rsidRDefault="00085471" w:rsidP="00166EF0">
      <w:pPr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E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14:paraId="32EC6050" w14:textId="0DC2E93E" w:rsidR="00085471" w:rsidRPr="00166EF0" w:rsidRDefault="00085471" w:rsidP="00166EF0">
      <w:pPr>
        <w:autoSpaceDE w:val="0"/>
        <w:autoSpaceDN w:val="0"/>
        <w:spacing w:after="0" w:line="240" w:lineRule="auto"/>
        <w:ind w:left="-284" w:right="43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РЭШ https://resh.edu.ru/ </w:t>
      </w:r>
    </w:p>
    <w:p w14:paraId="3137B1A8" w14:textId="77777777" w:rsidR="00085471" w:rsidRPr="00166EF0" w:rsidRDefault="00085471" w:rsidP="00166EF0">
      <w:pPr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E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14:paraId="40A756A5" w14:textId="77777777" w:rsidR="00085471" w:rsidRPr="00166EF0" w:rsidRDefault="00085471" w:rsidP="00166EF0">
      <w:pPr>
        <w:autoSpaceDE w:val="0"/>
        <w:autoSpaceDN w:val="0"/>
        <w:spacing w:after="0" w:line="240" w:lineRule="auto"/>
        <w:ind w:left="-284" w:right="14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66E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Учебное оборудование </w:t>
      </w:r>
    </w:p>
    <w:p w14:paraId="6EB3BEE5" w14:textId="77777777" w:rsidR="00085471" w:rsidRPr="00166EF0" w:rsidRDefault="00085471" w:rsidP="00166EF0">
      <w:pPr>
        <w:autoSpaceDE w:val="0"/>
        <w:autoSpaceDN w:val="0"/>
        <w:spacing w:after="0" w:line="240" w:lineRule="auto"/>
        <w:ind w:left="-284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E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Иллюстративный материал, счётный материал, геометрический материал.</w:t>
      </w:r>
    </w:p>
    <w:p w14:paraId="00AF57EC" w14:textId="77777777" w:rsidR="00085471" w:rsidRPr="00166EF0" w:rsidRDefault="00085471" w:rsidP="00166EF0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66E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Оборудование для проведения практических работ:</w:t>
      </w:r>
    </w:p>
    <w:p w14:paraId="61CCAE9B" w14:textId="1F84301C" w:rsidR="00085471" w:rsidRPr="00166EF0" w:rsidRDefault="00085471" w:rsidP="00166EF0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66EF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Доска/экран, проектор.</w:t>
      </w:r>
    </w:p>
    <w:p w14:paraId="7C9B636F" w14:textId="2D365CB1" w:rsidR="00085471" w:rsidRPr="00166EF0" w:rsidRDefault="00085471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8EC6D3" w14:textId="156E3BEF" w:rsidR="00085471" w:rsidRPr="00166EF0" w:rsidRDefault="00085471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EF0">
        <w:rPr>
          <w:rFonts w:ascii="Times New Roman" w:hAnsi="Times New Roman" w:cs="Times New Roman"/>
          <w:sz w:val="24"/>
          <w:szCs w:val="24"/>
        </w:rPr>
        <w:br w:type="page"/>
      </w:r>
    </w:p>
    <w:p w14:paraId="4416ED4B" w14:textId="24151458" w:rsidR="0069733D" w:rsidRPr="00166EF0" w:rsidRDefault="00F85A63" w:rsidP="00166E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Тематическое планирование</w:t>
      </w:r>
    </w:p>
    <w:p w14:paraId="3A39A46D" w14:textId="77777777" w:rsidR="0069733D" w:rsidRPr="00166EF0" w:rsidRDefault="0069733D" w:rsidP="00166E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82" w:type="dxa"/>
        <w:tblInd w:w="-431" w:type="dxa"/>
        <w:tblLook w:val="04A0" w:firstRow="1" w:lastRow="0" w:firstColumn="1" w:lastColumn="0" w:noHBand="0" w:noVBand="1"/>
      </w:tblPr>
      <w:tblGrid>
        <w:gridCol w:w="710"/>
        <w:gridCol w:w="9072"/>
      </w:tblGrid>
      <w:tr w:rsidR="00F85A63" w:rsidRPr="00166EF0" w14:paraId="751D7F35" w14:textId="77777777" w:rsidTr="00F85A63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5BF64" w14:textId="77777777" w:rsidR="00F85A63" w:rsidRPr="00166EF0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6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п. п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C3857" w14:textId="77777777" w:rsidR="00F85A63" w:rsidRPr="00166EF0" w:rsidRDefault="00F85A63" w:rsidP="00166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6E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</w:p>
        </w:tc>
      </w:tr>
      <w:tr w:rsidR="00F85A63" w:rsidRPr="00F85A63" w14:paraId="354C20B1" w14:textId="77777777" w:rsidTr="00F85A63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06C0" w14:textId="77777777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D95D9" w14:textId="162524FD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  <w:t>Однородные члены предложения</w:t>
            </w:r>
          </w:p>
        </w:tc>
      </w:tr>
      <w:tr w:rsidR="00F85A63" w:rsidRPr="00F85A63" w14:paraId="1715629F" w14:textId="77777777" w:rsidTr="00F85A63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024D" w14:textId="39FFB392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8303E" w14:textId="3DE50618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  <w:t>Числа от 1 до 1000</w:t>
            </w:r>
          </w:p>
        </w:tc>
      </w:tr>
      <w:tr w:rsidR="00F85A63" w:rsidRPr="00F85A63" w14:paraId="2F05DFE6" w14:textId="77777777" w:rsidTr="00F85A63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81968" w14:textId="2198B60B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3A07E" w14:textId="64FDC4E2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  <w:t>Простое и сложное предложение</w:t>
            </w:r>
          </w:p>
        </w:tc>
      </w:tr>
      <w:tr w:rsidR="00F85A63" w:rsidRPr="00F85A63" w14:paraId="5FEB336D" w14:textId="77777777" w:rsidTr="00F85A63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AE49" w14:textId="7A8C7AD7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B31E3" w14:textId="7052F8E9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  <w:t>Четыре арифметических действия: сложение, вычитание, умножение, деление</w:t>
            </w:r>
          </w:p>
        </w:tc>
      </w:tr>
      <w:tr w:rsidR="00F85A63" w:rsidRPr="00F85A63" w14:paraId="5788A795" w14:textId="77777777" w:rsidTr="00F85A63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CF6A6" w14:textId="7A5188CE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F2359" w14:textId="5DF07B48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  <w:t>Простое предложение с однородными членами и сложное предложение</w:t>
            </w:r>
          </w:p>
        </w:tc>
      </w:tr>
      <w:tr w:rsidR="00F85A63" w:rsidRPr="00F85A63" w14:paraId="4F18D929" w14:textId="77777777" w:rsidTr="00F85A63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D34EF" w14:textId="24FA4D09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472B6" w14:textId="08D6F05B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  <w:t>Величины</w:t>
            </w:r>
          </w:p>
        </w:tc>
      </w:tr>
      <w:tr w:rsidR="00F85A63" w:rsidRPr="00F85A63" w14:paraId="56B8B5CA" w14:textId="77777777" w:rsidTr="00F85A63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BDAE8" w14:textId="316A1209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9AD47" w14:textId="301FB2D0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  <w:t>Обращение</w:t>
            </w:r>
          </w:p>
        </w:tc>
      </w:tr>
      <w:tr w:rsidR="00F85A63" w:rsidRPr="00F85A63" w14:paraId="7A2BE0D0" w14:textId="77777777" w:rsidTr="00F85A63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2816" w14:textId="4D42ACD9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19FAD" w14:textId="2136B222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  <w:t>Действия с величинами</w:t>
            </w:r>
          </w:p>
        </w:tc>
      </w:tr>
      <w:tr w:rsidR="00F85A63" w:rsidRPr="00F85A63" w14:paraId="46A1EC56" w14:textId="77777777" w:rsidTr="00F85A63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07BD" w14:textId="11EDE8E9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593C1" w14:textId="42F96C5A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  <w:t>Самостоятельные и служебные части речи</w:t>
            </w:r>
          </w:p>
        </w:tc>
      </w:tr>
      <w:tr w:rsidR="00F85A63" w:rsidRPr="00F85A63" w14:paraId="026FB67E" w14:textId="77777777" w:rsidTr="00F85A63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564C" w14:textId="5E9CD125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10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EA27C" w14:textId="03CCA9E2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  <w:t>Решение задач на движение</w:t>
            </w:r>
          </w:p>
        </w:tc>
      </w:tr>
      <w:tr w:rsidR="00F85A63" w:rsidRPr="00F85A63" w14:paraId="3C39CB34" w14:textId="77777777" w:rsidTr="00F85A63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B18D9" w14:textId="2D61C11A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11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535D7" w14:textId="102E7869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  <w:t>Смысловые и падежные вопросы имён существительных</w:t>
            </w:r>
          </w:p>
        </w:tc>
      </w:tr>
      <w:tr w:rsidR="00F85A63" w:rsidRPr="00F85A63" w14:paraId="099D8573" w14:textId="77777777" w:rsidTr="00F85A63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16CA" w14:textId="35C81098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12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3F523" w14:textId="02499473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  <w:t>Решение задач на движение</w:t>
            </w:r>
          </w:p>
        </w:tc>
      </w:tr>
      <w:tr w:rsidR="00F85A63" w:rsidRPr="00F85A63" w14:paraId="611DD20F" w14:textId="77777777" w:rsidTr="00F85A63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3974" w14:textId="1C473B18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13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F0882" w14:textId="4100F99A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  <w:t>Склонение личных местоимений</w:t>
            </w:r>
          </w:p>
        </w:tc>
      </w:tr>
      <w:tr w:rsidR="00F85A63" w:rsidRPr="00F85A63" w14:paraId="652C2D24" w14:textId="77777777" w:rsidTr="00F85A63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A3B8" w14:textId="2B0EFB7A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14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DBA50" w14:textId="2E7A3EBC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  <w:t>Решение задач на нахождение периметра</w:t>
            </w:r>
          </w:p>
        </w:tc>
      </w:tr>
      <w:tr w:rsidR="00F85A63" w:rsidRPr="00F85A63" w14:paraId="4C972226" w14:textId="77777777" w:rsidTr="00F85A63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E8B3E" w14:textId="32E018DA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15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096B4" w14:textId="7F25135F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  <w:t>Родовые и личные окончания глагола</w:t>
            </w:r>
          </w:p>
        </w:tc>
      </w:tr>
      <w:tr w:rsidR="00F85A63" w:rsidRPr="00F85A63" w14:paraId="22C41537" w14:textId="77777777" w:rsidTr="00F85A63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CCED" w14:textId="03B0859B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16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482C7" w14:textId="31F80D52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  <w:t>Решение задач на нахождение площади</w:t>
            </w:r>
          </w:p>
        </w:tc>
      </w:tr>
      <w:tr w:rsidR="00F85A63" w:rsidRPr="00F85A63" w14:paraId="509CA144" w14:textId="77777777" w:rsidTr="00F85A63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E082" w14:textId="408E26EA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17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49EF6" w14:textId="2CB39EE2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  <w:t>Словообразование имён существительных</w:t>
            </w:r>
          </w:p>
        </w:tc>
      </w:tr>
      <w:tr w:rsidR="00F85A63" w:rsidRPr="00F85A63" w14:paraId="39F84107" w14:textId="77777777" w:rsidTr="00F85A63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F0CB8" w14:textId="2BB0D04C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18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7C384" w14:textId="6A2773D7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  <w:t>Письменное деление и умножение на числа, оканчивающиеся нулями</w:t>
            </w:r>
          </w:p>
        </w:tc>
      </w:tr>
      <w:tr w:rsidR="00F85A63" w:rsidRPr="00F85A63" w14:paraId="7A0DC5FF" w14:textId="77777777" w:rsidTr="00F85A63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BAD78" w14:textId="0F9D71A6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19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ACFC6" w14:textId="2EE7F605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  <w:t>Словообразование имён прилагательных</w:t>
            </w:r>
          </w:p>
        </w:tc>
      </w:tr>
      <w:tr w:rsidR="00F85A63" w:rsidRPr="00F85A63" w14:paraId="40C2F73C" w14:textId="77777777" w:rsidTr="00F85A63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8FE28" w14:textId="58EA731F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20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B28A3" w14:textId="134B9F94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  <w:t>Задачи на увеличение и уменьшение числа в несколько раз, выраженные в косвенной форме</w:t>
            </w:r>
          </w:p>
        </w:tc>
      </w:tr>
      <w:tr w:rsidR="00F85A63" w:rsidRPr="00F85A63" w14:paraId="21656472" w14:textId="77777777" w:rsidTr="00F85A63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008C" w14:textId="3EF051B8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21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CDE11" w14:textId="6AEF70FE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  <w:t>Словообразование глаголов</w:t>
            </w:r>
          </w:p>
        </w:tc>
      </w:tr>
      <w:tr w:rsidR="00F85A63" w:rsidRPr="00F85A63" w14:paraId="330813B9" w14:textId="77777777" w:rsidTr="00F85A63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AC5BB" w14:textId="3DA2E886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22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04F81" w14:textId="37BB0EFB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  <w:t>Письменное умножение на двухзначное число</w:t>
            </w:r>
          </w:p>
        </w:tc>
      </w:tr>
      <w:tr w:rsidR="00F85A63" w:rsidRPr="00F85A63" w14:paraId="00337200" w14:textId="77777777" w:rsidTr="00F85A63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0254" w14:textId="1AD2270B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23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245EE" w14:textId="34F8CAB4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  <w:t>Морфологический разбор имён существительных</w:t>
            </w:r>
          </w:p>
        </w:tc>
      </w:tr>
      <w:tr w:rsidR="00F85A63" w:rsidRPr="00F85A63" w14:paraId="658D6974" w14:textId="77777777" w:rsidTr="00F85A63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0745" w14:textId="62424601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24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0994A" w14:textId="6A5C695A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  <w:t>Письменное умножение на трёхзначное число</w:t>
            </w:r>
          </w:p>
        </w:tc>
      </w:tr>
      <w:tr w:rsidR="00F85A63" w:rsidRPr="00F85A63" w14:paraId="6DB38CBC" w14:textId="77777777" w:rsidTr="00F85A63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0DA9B" w14:textId="2ADACEAF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25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F3B36" w14:textId="249F61F6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  <w:t>Морфологический разбор имён прилагательных</w:t>
            </w:r>
          </w:p>
        </w:tc>
      </w:tr>
      <w:tr w:rsidR="00F85A63" w:rsidRPr="00F85A63" w14:paraId="6A5EF235" w14:textId="77777777" w:rsidTr="00F85A63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340B" w14:textId="25A968B3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26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25F30" w14:textId="04B6A3D4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  <w:t>Письменное деление на двухзначное число</w:t>
            </w:r>
          </w:p>
        </w:tc>
      </w:tr>
      <w:tr w:rsidR="00F85A63" w:rsidRPr="00F85A63" w14:paraId="37D5B68E" w14:textId="77777777" w:rsidTr="00F85A63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02548" w14:textId="17380257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27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32482" w14:textId="6AA8A22C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  <w:t>Морфологический разбор глагола</w:t>
            </w:r>
          </w:p>
        </w:tc>
      </w:tr>
      <w:tr w:rsidR="00F85A63" w:rsidRPr="00F85A63" w14:paraId="196EF843" w14:textId="77777777" w:rsidTr="00F85A63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6F0F3" w14:textId="5BA5875D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28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65399" w14:textId="061F78DE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  <w:t>Письменное деление с остатком на двухзначное число</w:t>
            </w:r>
          </w:p>
        </w:tc>
      </w:tr>
      <w:tr w:rsidR="00F85A63" w:rsidRPr="00F85A63" w14:paraId="52CD0261" w14:textId="77777777" w:rsidTr="00F85A63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CA03" w14:textId="5234FA54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29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7D105" w14:textId="3AC891E7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  <w:t>Синонимы, антонимы, омонимы, фразеологизмы (устаревшие слова)</w:t>
            </w:r>
          </w:p>
        </w:tc>
      </w:tr>
      <w:tr w:rsidR="00F85A63" w:rsidRPr="00F85A63" w14:paraId="40A87301" w14:textId="77777777" w:rsidTr="00F85A63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7C645" w14:textId="69086462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30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E2820" w14:textId="711C40C6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  <w:t xml:space="preserve"> Письменное деление на трёхзначное число</w:t>
            </w:r>
          </w:p>
        </w:tc>
      </w:tr>
      <w:tr w:rsidR="00F85A63" w:rsidRPr="00F85A63" w14:paraId="23D55AA3" w14:textId="77777777" w:rsidTr="00F85A63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3D20" w14:textId="5223AF99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31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3B656" w14:textId="3DCD08D4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  <w:t>Эпитеты, сравнение, олицетворение</w:t>
            </w:r>
          </w:p>
        </w:tc>
      </w:tr>
      <w:tr w:rsidR="00F85A63" w:rsidRPr="00F85A63" w14:paraId="2F696186" w14:textId="77777777" w:rsidTr="00F85A63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A91A" w14:textId="2F8736C5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32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32183" w14:textId="6BFB2CAA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  <w:t>Решение задач на нахождение: доли величины и величины по значению её доли (половина, треть, четверть, пятая, десятая и т.д.)</w:t>
            </w:r>
          </w:p>
        </w:tc>
      </w:tr>
      <w:tr w:rsidR="00F85A63" w:rsidRPr="00F85A63" w14:paraId="59D3720F" w14:textId="77777777" w:rsidTr="00F85A63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C61B5" w14:textId="30CABA27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33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D26EE" w14:textId="714D1725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  <w:t>Повторение</w:t>
            </w:r>
          </w:p>
        </w:tc>
      </w:tr>
      <w:tr w:rsidR="00F85A63" w:rsidRPr="00166EF0" w14:paraId="629F845F" w14:textId="77777777" w:rsidTr="00F85A63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7E6D" w14:textId="7806CF4B" w:rsidR="00F85A63" w:rsidRPr="00F85A63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34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1FA75" w14:textId="5F92A584" w:rsidR="00F85A63" w:rsidRPr="00166EF0" w:rsidRDefault="00F85A63" w:rsidP="00166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85A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  <w:t>Повторение</w:t>
            </w:r>
          </w:p>
        </w:tc>
      </w:tr>
    </w:tbl>
    <w:p w14:paraId="6F4D1F08" w14:textId="77777777" w:rsidR="00626714" w:rsidRPr="00166EF0" w:rsidRDefault="00626714" w:rsidP="00166E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26714" w:rsidRPr="00166E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34E9B"/>
    <w:multiLevelType w:val="hybridMultilevel"/>
    <w:tmpl w:val="FE56C39C"/>
    <w:lvl w:ilvl="0" w:tplc="5D52725E">
      <w:numFmt w:val="bullet"/>
      <w:lvlText w:val="•"/>
      <w:lvlJc w:val="left"/>
      <w:pPr>
        <w:ind w:left="1211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9E67691"/>
    <w:multiLevelType w:val="hybridMultilevel"/>
    <w:tmpl w:val="EDE05B38"/>
    <w:lvl w:ilvl="0" w:tplc="F77AC8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A195F"/>
    <w:multiLevelType w:val="hybridMultilevel"/>
    <w:tmpl w:val="44CE19CE"/>
    <w:lvl w:ilvl="0" w:tplc="48A42CB8">
      <w:start w:val="1"/>
      <w:numFmt w:val="decimal"/>
      <w:lvlText w:val="%1."/>
      <w:lvlJc w:val="left"/>
      <w:pPr>
        <w:ind w:left="76" w:hanging="360"/>
      </w:pPr>
      <w:rPr>
        <w:rFonts w:cs="Aria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19A20508"/>
    <w:multiLevelType w:val="hybridMultilevel"/>
    <w:tmpl w:val="60E6DC58"/>
    <w:lvl w:ilvl="0" w:tplc="F77AC88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AD04A9D"/>
    <w:multiLevelType w:val="hybridMultilevel"/>
    <w:tmpl w:val="81646F48"/>
    <w:lvl w:ilvl="0" w:tplc="F77AC8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E27A61"/>
    <w:multiLevelType w:val="hybridMultilevel"/>
    <w:tmpl w:val="3DC28CC0"/>
    <w:lvl w:ilvl="0" w:tplc="BF2C763C">
      <w:start w:val="1"/>
      <w:numFmt w:val="bullet"/>
      <w:lvlText w:val="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627EA5"/>
    <w:multiLevelType w:val="hybridMultilevel"/>
    <w:tmpl w:val="A9DCD32C"/>
    <w:lvl w:ilvl="0" w:tplc="C728ED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1522662"/>
    <w:multiLevelType w:val="hybridMultilevel"/>
    <w:tmpl w:val="D7961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5F4E22"/>
    <w:multiLevelType w:val="hybridMultilevel"/>
    <w:tmpl w:val="831AE76C"/>
    <w:lvl w:ilvl="0" w:tplc="36ACBA5A">
      <w:numFmt w:val="bullet"/>
      <w:lvlText w:val="•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5E0703B5"/>
    <w:multiLevelType w:val="hybridMultilevel"/>
    <w:tmpl w:val="B79C7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8E44C6"/>
    <w:multiLevelType w:val="hybridMultilevel"/>
    <w:tmpl w:val="2E829D56"/>
    <w:lvl w:ilvl="0" w:tplc="F77AC8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5"/>
  </w:num>
  <w:num w:numId="5">
    <w:abstractNumId w:val="10"/>
  </w:num>
  <w:num w:numId="6">
    <w:abstractNumId w:val="9"/>
  </w:num>
  <w:num w:numId="7">
    <w:abstractNumId w:val="4"/>
  </w:num>
  <w:num w:numId="8">
    <w:abstractNumId w:val="1"/>
  </w:num>
  <w:num w:numId="9">
    <w:abstractNumId w:val="8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CC6"/>
    <w:rsid w:val="00001F3E"/>
    <w:rsid w:val="0001563F"/>
    <w:rsid w:val="0004594D"/>
    <w:rsid w:val="00085471"/>
    <w:rsid w:val="000A0A1A"/>
    <w:rsid w:val="000B2989"/>
    <w:rsid w:val="001109D2"/>
    <w:rsid w:val="00130F96"/>
    <w:rsid w:val="00166EF0"/>
    <w:rsid w:val="001C336C"/>
    <w:rsid w:val="001D523E"/>
    <w:rsid w:val="002361AA"/>
    <w:rsid w:val="00242B7B"/>
    <w:rsid w:val="00257477"/>
    <w:rsid w:val="002A3DE4"/>
    <w:rsid w:val="002C1439"/>
    <w:rsid w:val="002C3680"/>
    <w:rsid w:val="00332567"/>
    <w:rsid w:val="00342E04"/>
    <w:rsid w:val="00357596"/>
    <w:rsid w:val="0037487A"/>
    <w:rsid w:val="0039102B"/>
    <w:rsid w:val="00397469"/>
    <w:rsid w:val="00397C8D"/>
    <w:rsid w:val="003B0F84"/>
    <w:rsid w:val="003C7253"/>
    <w:rsid w:val="0042102F"/>
    <w:rsid w:val="004443E4"/>
    <w:rsid w:val="00452319"/>
    <w:rsid w:val="004543C6"/>
    <w:rsid w:val="00487135"/>
    <w:rsid w:val="00494E82"/>
    <w:rsid w:val="004B3CC6"/>
    <w:rsid w:val="004E3DCC"/>
    <w:rsid w:val="005132A9"/>
    <w:rsid w:val="00570CDB"/>
    <w:rsid w:val="00573EC6"/>
    <w:rsid w:val="005A1E1F"/>
    <w:rsid w:val="005A30EB"/>
    <w:rsid w:val="005C31A3"/>
    <w:rsid w:val="00600321"/>
    <w:rsid w:val="0061048D"/>
    <w:rsid w:val="00626714"/>
    <w:rsid w:val="006557B4"/>
    <w:rsid w:val="00657273"/>
    <w:rsid w:val="0066304A"/>
    <w:rsid w:val="0069733D"/>
    <w:rsid w:val="007107C4"/>
    <w:rsid w:val="007113D5"/>
    <w:rsid w:val="00713807"/>
    <w:rsid w:val="00734DC2"/>
    <w:rsid w:val="007548A5"/>
    <w:rsid w:val="007911EA"/>
    <w:rsid w:val="00796050"/>
    <w:rsid w:val="007A52FC"/>
    <w:rsid w:val="007E043A"/>
    <w:rsid w:val="007F0999"/>
    <w:rsid w:val="00834FC1"/>
    <w:rsid w:val="0085696F"/>
    <w:rsid w:val="008905ED"/>
    <w:rsid w:val="00891D5B"/>
    <w:rsid w:val="008A0254"/>
    <w:rsid w:val="008C66DE"/>
    <w:rsid w:val="00915ECD"/>
    <w:rsid w:val="00944C94"/>
    <w:rsid w:val="009A236A"/>
    <w:rsid w:val="009B095F"/>
    <w:rsid w:val="00A10C2C"/>
    <w:rsid w:val="00A651FB"/>
    <w:rsid w:val="00A926FB"/>
    <w:rsid w:val="00AA1370"/>
    <w:rsid w:val="00B026B4"/>
    <w:rsid w:val="00B0320A"/>
    <w:rsid w:val="00B10F85"/>
    <w:rsid w:val="00B56C5E"/>
    <w:rsid w:val="00B626AD"/>
    <w:rsid w:val="00B73051"/>
    <w:rsid w:val="00B75199"/>
    <w:rsid w:val="00BB7B7F"/>
    <w:rsid w:val="00C119AA"/>
    <w:rsid w:val="00C400C4"/>
    <w:rsid w:val="00CC6F54"/>
    <w:rsid w:val="00CD166E"/>
    <w:rsid w:val="00CD339B"/>
    <w:rsid w:val="00CE46D3"/>
    <w:rsid w:val="00CE7D04"/>
    <w:rsid w:val="00CE7D49"/>
    <w:rsid w:val="00D8596A"/>
    <w:rsid w:val="00DC2C2A"/>
    <w:rsid w:val="00DC3E70"/>
    <w:rsid w:val="00DD6088"/>
    <w:rsid w:val="00DF33DB"/>
    <w:rsid w:val="00DF593F"/>
    <w:rsid w:val="00E129A6"/>
    <w:rsid w:val="00E2014F"/>
    <w:rsid w:val="00E22B54"/>
    <w:rsid w:val="00E33361"/>
    <w:rsid w:val="00E34B2E"/>
    <w:rsid w:val="00E54FE3"/>
    <w:rsid w:val="00E61370"/>
    <w:rsid w:val="00E66453"/>
    <w:rsid w:val="00EA67CF"/>
    <w:rsid w:val="00EF240C"/>
    <w:rsid w:val="00F152FB"/>
    <w:rsid w:val="00F16EAA"/>
    <w:rsid w:val="00F1714A"/>
    <w:rsid w:val="00F2301D"/>
    <w:rsid w:val="00F578A2"/>
    <w:rsid w:val="00F72804"/>
    <w:rsid w:val="00F85A63"/>
    <w:rsid w:val="00FC71C8"/>
    <w:rsid w:val="00FD51DC"/>
    <w:rsid w:val="00FE1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CF6D"/>
  <w15:chartTrackingRefBased/>
  <w15:docId w15:val="{4E743BCB-0F40-4C80-B5A6-696339F5F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6EA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B0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32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132A9"/>
    <w:rPr>
      <w:rFonts w:ascii="Segoe UI" w:hAnsi="Segoe UI" w:cs="Segoe UI"/>
      <w:sz w:val="18"/>
      <w:szCs w:val="18"/>
    </w:rPr>
  </w:style>
  <w:style w:type="paragraph" w:styleId="a7">
    <w:name w:val="No Spacing"/>
    <w:link w:val="a8"/>
    <w:uiPriority w:val="1"/>
    <w:qFormat/>
    <w:rsid w:val="0085696F"/>
    <w:pPr>
      <w:spacing w:after="0" w:line="240" w:lineRule="auto"/>
      <w:jc w:val="both"/>
    </w:pPr>
    <w:rPr>
      <w:rFonts w:ascii="Times New Roman" w:hAnsi="Times New Roman"/>
      <w:sz w:val="24"/>
    </w:rPr>
  </w:style>
  <w:style w:type="table" w:styleId="a9">
    <w:name w:val="Table Grid"/>
    <w:basedOn w:val="a1"/>
    <w:uiPriority w:val="39"/>
    <w:rsid w:val="0085696F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Без интервала Знак"/>
    <w:link w:val="a7"/>
    <w:uiPriority w:val="1"/>
    <w:locked/>
    <w:rsid w:val="00D8596A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0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5A0FB-6655-41B4-B692-097972F4B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3061</Words>
  <Characters>17452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Наталья Ивановна Пшеницына</cp:lastModifiedBy>
  <cp:revision>16</cp:revision>
  <cp:lastPrinted>2024-02-14T11:00:00Z</cp:lastPrinted>
  <dcterms:created xsi:type="dcterms:W3CDTF">2022-09-20T08:12:00Z</dcterms:created>
  <dcterms:modified xsi:type="dcterms:W3CDTF">2024-08-29T08:47:00Z</dcterms:modified>
</cp:coreProperties>
</file>