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9A8D3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ГБОУ школа №525</w:t>
      </w:r>
    </w:p>
    <w:p w14:paraId="3426A1E4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с углубленным изучением английского языка</w:t>
      </w:r>
    </w:p>
    <w:p w14:paraId="6315C360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имени дважды Героя Советского Союза Г. М. Гречко</w:t>
      </w:r>
    </w:p>
    <w:p w14:paraId="27B1E759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Московского района Санкт-Петербурга</w:t>
      </w:r>
    </w:p>
    <w:p w14:paraId="74414555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EA743BE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EBDD41">
      <w:pPr>
        <w:pStyle w:val="6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 w14:paraId="367CC1C8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392BC0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Ind w:w="-8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60"/>
        <w:gridCol w:w="5070"/>
      </w:tblGrid>
      <w:tr w14:paraId="27E9C7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60" w:type="dxa"/>
            <w:tcBorders>
              <w:top w:val="nil"/>
              <w:left w:val="nil"/>
              <w:bottom w:val="nil"/>
              <w:right w:val="nil"/>
            </w:tcBorders>
          </w:tcPr>
          <w:p w14:paraId="2A934568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  <w:p w14:paraId="104D3D92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ПРИНЯТА</w:t>
            </w:r>
          </w:p>
          <w:p w14:paraId="0BF07924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решением педагогического совета ГБОУ школа № 525 Московского района</w:t>
            </w:r>
          </w:p>
          <w:p w14:paraId="623DC495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Санкт-Петербурга</w:t>
            </w:r>
          </w:p>
          <w:p w14:paraId="3D9E8F01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 xml:space="preserve">Протокол от_ 2024 г.№ </w:t>
            </w:r>
          </w:p>
          <w:p w14:paraId="0D352098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713AF2FE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</w:p>
          <w:p w14:paraId="557D1F58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14:paraId="7EDDCCC8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директор ГБОУ школа № 525</w:t>
            </w:r>
          </w:p>
          <w:p w14:paraId="5D2AD4F4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Московского района Санкт-Петербурга приказ №  от _2024г.</w:t>
            </w:r>
          </w:p>
          <w:p w14:paraId="3BECF142">
            <w:pPr>
              <w:pStyle w:val="6"/>
              <w:jc w:val="center"/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color w:val="000000"/>
                <w:sz w:val="24"/>
                <w:szCs w:val="24"/>
                <w:lang w:eastAsia="ru-RU"/>
              </w:rPr>
              <w:t>Полякова Е.П.</w:t>
            </w:r>
          </w:p>
        </w:tc>
      </w:tr>
    </w:tbl>
    <w:p w14:paraId="4D111596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2E3B3E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6BC49F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838D89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81BFAC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633496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14:paraId="69C4BA0E">
      <w:pPr>
        <w:pStyle w:val="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по внеурочной деятельности</w:t>
      </w:r>
    </w:p>
    <w:p w14:paraId="483AC0CC">
      <w:pPr>
        <w:pStyle w:val="6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спортивно-оздоровительного направления. </w:t>
      </w:r>
    </w:p>
    <w:p w14:paraId="4F47864F">
      <w:pPr>
        <w:pStyle w:val="6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val="en-US" w:eastAsia="ru-RU"/>
        </w:rPr>
        <w:t>«Пионербол»</w:t>
      </w:r>
    </w:p>
    <w:p w14:paraId="61E5FE57">
      <w:pPr>
        <w:pStyle w:val="6"/>
        <w:ind w:firstLine="4202" w:firstLineChars="175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en-US"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2778BC2C">
      <w:pPr>
        <w:pStyle w:val="6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sz w:val="24"/>
          <w:szCs w:val="24"/>
          <w:lang w:eastAsia="ru-RU"/>
        </w:rPr>
        <w:t>Срок реализации 2024-2025 учебный год</w:t>
      </w:r>
    </w:p>
    <w:p w14:paraId="748C7956">
      <w:pPr>
        <w:pStyle w:val="6"/>
        <w:jc w:val="center"/>
        <w:rPr>
          <w:rFonts w:ascii="Times New Roman" w:hAnsi="Times New Roman" w:eastAsia="Calibri" w:cs="Times New Roman"/>
          <w:b/>
          <w:sz w:val="24"/>
          <w:szCs w:val="24"/>
          <w:lang w:eastAsia="ru-RU"/>
        </w:rPr>
      </w:pPr>
    </w:p>
    <w:p w14:paraId="3F387794">
      <w:pPr>
        <w:pStyle w:val="6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</w:p>
    <w:p w14:paraId="42F834C2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7DA3AA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454A6F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006E1B4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8308BE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1412B74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CC8FEA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C02B2A">
      <w:pPr>
        <w:pStyle w:val="4"/>
        <w:spacing w:after="0" w:afterAutospacing="0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</w:rPr>
        <w:t xml:space="preserve"> </w:t>
      </w:r>
      <w:r>
        <w:rPr>
          <w:rFonts w:hint="default"/>
          <w:b/>
          <w:color w:val="000000"/>
          <w:lang w:val="ru-RU"/>
        </w:rPr>
        <w:t xml:space="preserve">                                                                  </w:t>
      </w:r>
      <w:r>
        <w:rPr>
          <w:b/>
          <w:color w:val="000000"/>
          <w:sz w:val="21"/>
          <w:szCs w:val="21"/>
        </w:rPr>
        <w:t xml:space="preserve">Учитель - составитель: </w:t>
      </w:r>
    </w:p>
    <w:p w14:paraId="626BC0DD">
      <w:pPr>
        <w:pStyle w:val="4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         Киселева Екатерина Вячеславовна,</w:t>
      </w:r>
    </w:p>
    <w:p w14:paraId="6CF47B15">
      <w:pPr>
        <w:pStyle w:val="4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                 учитель физической культуры</w:t>
      </w:r>
    </w:p>
    <w:p w14:paraId="5991B364">
      <w:pPr>
        <w:pStyle w:val="4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ГБОУ школы №525</w:t>
      </w:r>
    </w:p>
    <w:p w14:paraId="71AA296B">
      <w:pPr>
        <w:pStyle w:val="4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 Московского района</w:t>
      </w:r>
    </w:p>
    <w:p w14:paraId="219613B8">
      <w:pPr>
        <w:pStyle w:val="4"/>
        <w:spacing w:before="0" w:beforeAutospacing="0" w:after="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Санкт-Петербурга</w:t>
      </w:r>
    </w:p>
    <w:p w14:paraId="7D44FA71">
      <w:pPr>
        <w:pStyle w:val="4"/>
        <w:jc w:val="center"/>
        <w:rPr>
          <w:color w:val="000000"/>
        </w:rPr>
      </w:pPr>
    </w:p>
    <w:p w14:paraId="5D5B5A5C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153280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DAE45B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75442D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20FD0BA">
      <w:pPr>
        <w:pStyle w:val="6"/>
        <w:ind w:firstLine="3720" w:firstLineChars="1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Санкт-Петербург</w:t>
      </w:r>
    </w:p>
    <w:p w14:paraId="68BEAF6F">
      <w:pPr>
        <w:pStyle w:val="6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2024 год</w:t>
      </w:r>
    </w:p>
    <w:p w14:paraId="40322078">
      <w:pPr>
        <w:pStyle w:val="6"/>
        <w:jc w:val="center"/>
        <w:rPr>
          <w:rFonts w:ascii="TimesNewRomanPS-BoldItalicMT" w:hAnsi="TimesNewRomanPS-BoldItalicMT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79DF22AE">
      <w:pPr>
        <w:pStyle w:val="6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NewRomanPS-BoldItalicMT" w:hAnsi="TimesNewRomanPS-BoldItalicMT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Пояснительная записка </w:t>
      </w:r>
    </w:p>
    <w:p w14:paraId="30742B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Рабочая программа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внеурочной деятельности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«Пионербол» для учащихся 5 классов разработана с учетом:</w:t>
      </w:r>
    </w:p>
    <w:p w14:paraId="74EB901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150A33B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с требованиями федерального государственного образовательного стандарта основного общего образования (Федеральный государственный образовательный стандарт основного общего образования. - М.: Просвещение, 2011); </w:t>
      </w:r>
    </w:p>
    <w:p w14:paraId="3F1EC8B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с рекомендациями Примерной программы по физической культуре (Примерная программа по физической культуре. 5-6 классы. - М.: Просвещение, 2012 год) </w:t>
      </w:r>
    </w:p>
    <w:p w14:paraId="742B572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1. Федеральный закон «Об образовании в Российской Федерации» от 29.12.2012 № 273-ФЗ. </w:t>
      </w:r>
    </w:p>
    <w:p w14:paraId="322336A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2. Приказ Минобразования России от 05.03.2004 г. № 1089 «Об утверждении федерального компонента государственных стандартов </w:t>
      </w:r>
    </w:p>
    <w:p w14:paraId="15AA2B7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начального общего, основного общего и среднего(полного) общего образования» (в редакции от 31.12.2015 № 1577). </w:t>
      </w:r>
    </w:p>
    <w:p w14:paraId="42670B1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3. Приказ Министерства образования и науки РФ от 07.06.2017 № 506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РФ от 05.03.2004 г. № 1089». </w:t>
      </w:r>
    </w:p>
    <w:p w14:paraId="5DD33058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4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Приказ Министерства просвещения Российской Федерации от 20.05.2020 № 254 «Об утверждении федерального перечня учебников, </w:t>
      </w:r>
    </w:p>
    <w:p w14:paraId="6BB11B2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</w:t>
      </w:r>
    </w:p>
    <w:p w14:paraId="7CF19F5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. Приказ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6E5B352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6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от 20.03.2020. </w:t>
      </w:r>
    </w:p>
    <w:p w14:paraId="7E51DC8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7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Письмо Министерства образования и науки России от 14.12.2015 № 09-3564 «О внеурочной деятельности и реализации дополнительных общеобразовательных программ». </w:t>
      </w:r>
    </w:p>
    <w:p w14:paraId="311EF133">
      <w:pPr>
        <w:numPr>
          <w:ilvl w:val="0"/>
          <w:numId w:val="0"/>
        </w:numPr>
        <w:spacing w:before="80"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8.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Устава ГБОУ школа № 525 с углубленным изучением английского языка имени дважды Героя Советского Союза Г.М. Гречко Московского района Санкт-Петербурга;</w:t>
      </w:r>
    </w:p>
    <w:p w14:paraId="55A7F2AD">
      <w:pPr>
        <w:numPr>
          <w:ilvl w:val="0"/>
          <w:numId w:val="0"/>
        </w:numPr>
        <w:spacing w:before="80"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759A2C65">
      <w:pPr>
        <w:numPr>
          <w:ilvl w:val="0"/>
          <w:numId w:val="0"/>
        </w:numPr>
        <w:spacing w:before="80" w:after="0" w:line="240" w:lineRule="auto"/>
        <w:jc w:val="both"/>
        <w:textAlignment w:val="baseline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 w14:paraId="443F6B58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Рабочая программа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внеурочной деятельности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«Пионербол» относится к программе спортивно-оздоровительного направления. Она предназначена для детей в возрасте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11-12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лет. Программа ориентирована на детей 5 класс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без специальной подготовки. </w:t>
      </w:r>
    </w:p>
    <w:p w14:paraId="10D9332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Количество часов по учебному плану на 202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4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-2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5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учебный год: 34 часа в год, 1 час в неделю; </w:t>
      </w:r>
    </w:p>
    <w:p w14:paraId="0584B0C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Пионербол (по правилам волейбола)- мощное средство агитации и пропаганды физической культуры и спорта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.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Игровая и тренировочная деятельность оказывает комплексное и разностороннее воздействие на организм занимающихся. Пионербол развивает основные физические качества - быстроту, ловкость, выносливость, силу, повышает функциональные возможности, формирует различные </w:t>
      </w:r>
    </w:p>
    <w:p w14:paraId="7206204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двигательные навыки и постепенно готовит детей к более сложной игре в </w:t>
      </w:r>
      <w:r>
        <w:rPr>
          <w:rFonts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волейбол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</w:t>
      </w:r>
    </w:p>
    <w:p w14:paraId="7E91C4A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Круглогодичные занятия пионерболом в самых различных климатических и метеорологических условиях способствуют физической закалке, повышают сопротивляемость организма к заболеваниям и усиливают его адаптационные возможности. При этом воспитываются важные привычки к постоянному соблюдению бытового, трудового, учебного и спортивного режимов. Это во многом способствует </w:t>
      </w:r>
    </w:p>
    <w:p w14:paraId="4C3524D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формированию здорового образа жизни, достижению творческого долголетия. </w:t>
      </w:r>
    </w:p>
    <w:p w14:paraId="6AB6B154"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Актуальность программы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заключается в том что, она ориентирована, прежде всего, на реализацию двигательной потребности ребенка с учетом его конституционных особенностей и физических возможностей. </w:t>
      </w:r>
    </w:p>
    <w:p w14:paraId="18738E0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Пионербол – это увлекательная и массовая подвижная игра. Она проста, эмоциональна и отличается высоким оздоровительным эффектом. </w:t>
      </w:r>
    </w:p>
    <w:p w14:paraId="367AA35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-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сосудистой и дыхательной систем. Игра развивает мгновенную реакцию на зрительные и слуховые сигналы, повы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шает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способность к быстрым чередованиям напряжений и расслаблений мышц. </w:t>
      </w:r>
    </w:p>
    <w:p w14:paraId="39FFC4B8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Программа курса «Пионербол» для детей рассчитана на один год, 34 часа. Включает в себя теоретическую и практическую часть. В теоретической части рассматриваются вопросы техники и тактики игры в пионербол. В практической части изучаются технические приемы и тактические комбинации, а также упражнения специальной физической подготовки детей. На занятиях с учащимися целесообразно </w:t>
      </w:r>
    </w:p>
    <w:p w14:paraId="4307544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акцентировать внимание на комбинированные упражнения и учебно-тренировочные игры, поэтому на эти разделы программы отводится большее количество часов. Формой подведения итогов реализации программы является участие учащихся в соревнованиях по пионерболу </w:t>
      </w:r>
    </w:p>
    <w:p w14:paraId="6D024148">
      <w:pPr>
        <w:keepNext w:val="0"/>
        <w:keepLines w:val="0"/>
        <w:widowControl/>
        <w:suppressLineNumbers w:val="0"/>
        <w:ind w:firstLine="360" w:firstLineChars="15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Целью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программы является обеспечение прав и возможностей учащихся на удовлетворение их потребностей на занятиях физической </w:t>
      </w:r>
    </w:p>
    <w:p w14:paraId="53FAC71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культурой и спортом; создание условий для занятий пионерболом по месту учебы; проведение соревнований по пионерболу среди учащихся общеобразовательных школ;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 xml:space="preserve">   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Для достижения этой цели служат следующие </w:t>
      </w: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>задачи</w:t>
      </w:r>
      <w:r>
        <w:rPr>
          <w:rFonts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: </w:t>
      </w:r>
    </w:p>
    <w:p w14:paraId="2382D66F">
      <w:pPr>
        <w:keepNext w:val="0"/>
        <w:keepLines w:val="0"/>
        <w:widowControl/>
        <w:suppressLineNumbers w:val="0"/>
        <w:jc w:val="left"/>
      </w:pPr>
      <w:r>
        <w:rPr>
          <w:rFonts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приобретение учащимися общеобразовательных школ знаний о физической культуре, понимания её значения в жизнедеятельности человека; </w:t>
      </w:r>
    </w:p>
    <w:p w14:paraId="5845517F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укрепление здоровья учащихся, содействие их правильному физическому развитию и повышению работоспособности; </w:t>
      </w:r>
    </w:p>
    <w:p w14:paraId="5C25D761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формирование средствами физической культуры нравственных качеств у детей; </w:t>
      </w:r>
    </w:p>
    <w:p w14:paraId="1ABE7DB8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совершенствование у учащихся жизненно-важных умений и навыков, относящихся к физической культуре: </w:t>
      </w:r>
    </w:p>
    <w:p w14:paraId="6182B1F9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развитие у учащихся основных физических качеств: ловкости, быстроты, гибкости, силы, выносливости; </w:t>
      </w:r>
    </w:p>
    <w:p w14:paraId="04013A9B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использование факторов отбора (критерии, методы, организацию) для дальнейшей спортивной ориентации в области футбола; </w:t>
      </w:r>
    </w:p>
    <w:p w14:paraId="3F2D9756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освоение учащимися физических упражнений из видов спорта, включенных в учебную программу (гимнастика, легкая атлетика и др.), а так </w:t>
      </w:r>
    </w:p>
    <w:p w14:paraId="57B620E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же подвижных игр и технических действий игры в футбол; </w:t>
      </w:r>
    </w:p>
    <w:p w14:paraId="179970C6">
      <w:pPr>
        <w:keepNext w:val="0"/>
        <w:keepLines w:val="0"/>
        <w:widowControl/>
        <w:suppressLineNumbers w:val="0"/>
        <w:jc w:val="left"/>
      </w:pPr>
      <w:r>
        <w:rPr>
          <w:rFonts w:hint="default" w:ascii="Arial" w:hAnsi="Arial" w:eastAsia="SimSun" w:cs="Arial"/>
          <w:color w:val="000000"/>
          <w:kern w:val="0"/>
          <w:sz w:val="18"/>
          <w:szCs w:val="18"/>
          <w:lang w:val="en-US" w:eastAsia="zh-CN" w:bidi="ar"/>
        </w:rPr>
        <w:t xml:space="preserve">•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освоение учащимися простейших способов самоконтроля за физической нагрузкой; </w:t>
      </w:r>
    </w:p>
    <w:p w14:paraId="34ACABC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привитие учащимся потребностей в </w:t>
      </w:r>
    </w:p>
    <w:p w14:paraId="3D59E472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систематических занятиях физической культурой и спортом. </w:t>
      </w:r>
    </w:p>
    <w:p w14:paraId="3665220A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Содержание программы </w:t>
      </w:r>
    </w:p>
    <w:p w14:paraId="23C7A4D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Материал программы разбит на три раздела: основы знаний, специальная физическая подготовка и технико-тактические приемы. </w:t>
      </w:r>
    </w:p>
    <w:p w14:paraId="40AAFE78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>I. Основы знаний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09B883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понятие о технике и тактике игры, предупреждение травматизма. - основные положения правил игры в пионербол. Нарушения, жесты судей, правила соревнований </w:t>
      </w:r>
    </w:p>
    <w:p w14:paraId="3C59F0D6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II. Специальная физическая подготовка </w:t>
      </w:r>
    </w:p>
    <w:p w14:paraId="0A210848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навыков быстроты ответных действий.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 сигналу бег на 5, 10, 15 м из исходного положения: сидя, лежа </w:t>
      </w:r>
    </w:p>
    <w:p w14:paraId="137F481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«Попробуй унеси». </w:t>
      </w:r>
    </w:p>
    <w:p w14:paraId="61223E95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качеств при приеме и передачи мяча.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Упор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</w:t>
      </w:r>
    </w:p>
    <w:p w14:paraId="16D1DA57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стенку. </w:t>
      </w:r>
    </w:p>
    <w:p w14:paraId="7F7B1B72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качеств, необходимых при выполнении подачи мяча.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Круговые вращения руками в плечевых суставах с большой амплитудой и максимальной быстротой. Броски из-за головы с максимальным прогибанием. Броски мяча через сетку на точность зоны. </w:t>
      </w:r>
    </w:p>
    <w:p w14:paraId="0942615F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качеств, необходимых при выполнении нападающих бросков.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 </w:t>
      </w:r>
    </w:p>
    <w:p w14:paraId="2F7B586E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качеств, необходимых при блокировании.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 </w:t>
      </w:r>
    </w:p>
    <w:p w14:paraId="18A0A35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NewRomanPS-BoldItalicMT" w:hAnsi="TimesNewRomanPS-BoldItalicMT" w:eastAsia="TimesNewRomanPS-BoldItalicMT" w:cs="TimesNewRomanPS-BoldItalicMT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Упражнения для развития качеств, необходимых при технике защиты.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Перемещения и стойки. Бег, ходьба, приставной шаг вперед, в стороны, остановки, выпады, скачки. Упражнения с мячом. Прием мяча на месте и после перемещения, в падении.</w:t>
      </w:r>
    </w:p>
    <w:p w14:paraId="54D44575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III. Технико- тактические приемы </w:t>
      </w:r>
    </w:p>
    <w:p w14:paraId="7DC7BC41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техника выполнения подачи; </w:t>
      </w:r>
    </w:p>
    <w:p w14:paraId="2BF1222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прием мяча; </w:t>
      </w:r>
    </w:p>
    <w:p w14:paraId="0E4CF9A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подача мяча по зонам, управление подачей. </w:t>
      </w:r>
    </w:p>
    <w:p w14:paraId="7EB52E34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2. Передачи </w:t>
      </w:r>
    </w:p>
    <w:p w14:paraId="5C6C8D6E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передачи внутри команды; </w:t>
      </w:r>
    </w:p>
    <w:p w14:paraId="5A89A37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передачи через сетку; </w:t>
      </w:r>
    </w:p>
    <w:p w14:paraId="5BC23CA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передачи с места и после 2-х шагов в прыжке. </w:t>
      </w:r>
    </w:p>
    <w:p w14:paraId="7015CC85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3. Нападающий бросок </w:t>
      </w:r>
    </w:p>
    <w:p w14:paraId="3C2D462D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техника выполнения нападающего броска; - </w:t>
      </w:r>
    </w:p>
    <w:p w14:paraId="71D5A3BF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нападающие броски с разных зон. </w:t>
      </w:r>
    </w:p>
    <w:p w14:paraId="621B47D5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4. Блокирование </w:t>
      </w:r>
    </w:p>
    <w:p w14:paraId="206F3E3C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ознакомление с техникой постановки одиночного и группового блока; </w:t>
      </w:r>
    </w:p>
    <w:p w14:paraId="256DA330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5. Комбинированные упражнения </w:t>
      </w:r>
    </w:p>
    <w:p w14:paraId="6491C100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подача – прием; </w:t>
      </w:r>
    </w:p>
    <w:p w14:paraId="683E5DCA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подача – прием – передача; </w:t>
      </w:r>
    </w:p>
    <w:p w14:paraId="653DE923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передача – нападающий бросок; - нападающий бросок – блок. </w:t>
      </w:r>
    </w:p>
    <w:p w14:paraId="5EA01B42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6. Учебно-тренировочные игры </w:t>
      </w:r>
    </w:p>
    <w:p w14:paraId="4E97D03B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отработка навыков взаимодействия игроков на площадке; </w:t>
      </w:r>
    </w:p>
    <w:p w14:paraId="123B3389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отработка индивидуальных действий игроков; </w:t>
      </w:r>
    </w:p>
    <w:p w14:paraId="5145EB04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-отработка групповых действий игроков (страховка игрока, слабо принимающего подачу). </w:t>
      </w:r>
    </w:p>
    <w:p w14:paraId="01DAE0DF">
      <w:pPr>
        <w:keepNext w:val="0"/>
        <w:keepLines w:val="0"/>
        <w:widowControl/>
        <w:suppressLineNumbers w:val="0"/>
        <w:jc w:val="left"/>
      </w:pPr>
      <w:r>
        <w:rPr>
          <w:rFonts w:hint="default" w:ascii="TimesNewRomanPS-BoldMT" w:hAnsi="TimesNewRomanPS-BoldMT" w:eastAsia="TimesNewRomanPS-BoldMT" w:cs="TimesNewRomanPS-BoldMT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7. Судейство игр </w:t>
      </w:r>
    </w:p>
    <w:p w14:paraId="641FF076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- отработка навыков судейства школьных соревнований. </w:t>
      </w:r>
    </w:p>
    <w:p w14:paraId="5B466A45"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 каждом занятии осуществляется общая физическая подготовка учащихся, направленная на развитие основных двигательных качеств и </w:t>
      </w:r>
    </w:p>
    <w:p w14:paraId="33F3524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координационных способностей обучающихся. </w:t>
      </w:r>
    </w:p>
    <w:p w14:paraId="7EB78CE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69410258">
      <w:pPr>
        <w:spacing w:before="80" w:after="0" w:line="240" w:lineRule="auto"/>
        <w:jc w:val="both"/>
        <w:textAlignment w:val="baseline"/>
        <w:rPr>
          <w:rFonts w:ascii="Arial" w:hAnsi="Arial" w:eastAsia="Times New Roman" w:cs="Arial"/>
          <w:color w:val="000000"/>
          <w:sz w:val="24"/>
          <w:szCs w:val="24"/>
          <w:lang w:eastAsia="ru-RU"/>
        </w:rPr>
      </w:pPr>
    </w:p>
    <w:p w14:paraId="22F35D2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>Предполагаемые результаты изучения предмета «Пионербол» в 5 класс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ru-RU" w:eastAsia="zh-CN" w:bidi="ar"/>
        </w:rPr>
        <w:t>е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6CAA9B6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Знания о физической культуре </w:t>
      </w:r>
    </w:p>
    <w:p w14:paraId="019EB52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научится: </w:t>
      </w:r>
    </w:p>
    <w:p w14:paraId="2366E8B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рассматривать физическую культуру как явление культуры, выделять </w:t>
      </w:r>
    </w:p>
    <w:p w14:paraId="33B64EF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исторические этапы ее развития; </w:t>
      </w:r>
    </w:p>
    <w:p w14:paraId="3AA62A2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определять базовые понятия и термины физической культуры, применять их в </w:t>
      </w:r>
    </w:p>
    <w:p w14:paraId="3A65A16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процессе совместных занятий физическими упражнениями со своими </w:t>
      </w:r>
    </w:p>
    <w:p w14:paraId="0788A83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сверстниками, излагать с их помощью особенности выполнения техники </w:t>
      </w:r>
    </w:p>
    <w:p w14:paraId="5613F03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двигательных действий и физических упражнений, развития физических </w:t>
      </w:r>
    </w:p>
    <w:p w14:paraId="216D585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качеств; </w:t>
      </w:r>
    </w:p>
    <w:p w14:paraId="7E345A5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разрабатывать содержание самостоятельных занятий физическими </w:t>
      </w:r>
    </w:p>
    <w:p w14:paraId="14BC9B9D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упражнениями, определять их направленность и формулировать задачи, </w:t>
      </w:r>
    </w:p>
    <w:p w14:paraId="0697E84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рационально планировать в режиме дня и учебной недели; </w:t>
      </w:r>
    </w:p>
    <w:p w14:paraId="3DED1CA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руководствоваться правилами профилактики травматизма и подготовки мест </w:t>
      </w:r>
    </w:p>
    <w:p w14:paraId="0BD0DF3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занятий, правильного выбора обуви и формы одежды в зависимости от времени </w:t>
      </w:r>
    </w:p>
    <w:p w14:paraId="24B66A0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года и погодных условий; </w:t>
      </w:r>
    </w:p>
    <w:p w14:paraId="0ABAB4F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руководствоваться правилами оказания первой доврачебной помощи при </w:t>
      </w:r>
    </w:p>
    <w:p w14:paraId="74A43A9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травмах и ушибах во время самостоятельных занятий физическими </w:t>
      </w:r>
    </w:p>
    <w:p w14:paraId="607C8DD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упражнениями.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получит возможность научиться: </w:t>
      </w:r>
    </w:p>
    <w:p w14:paraId="6D3F162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определять признаки положительного влияния занятий физической </w:t>
      </w:r>
    </w:p>
    <w:p w14:paraId="0562178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подготовкой на укрепление здоровья, устанавливать связь между развитием </w:t>
      </w:r>
    </w:p>
    <w:p w14:paraId="2D0160E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физических качеств и основных систем организма. </w:t>
      </w:r>
    </w:p>
    <w:p w14:paraId="1D5E5E4D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Способы двигательной (физкультурной) деятельности </w:t>
      </w:r>
    </w:p>
    <w:p w14:paraId="5BC74CC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научится: </w:t>
      </w:r>
    </w:p>
    <w:p w14:paraId="4DEC19D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использовать занятия физической культурой, спортивные игры и спортивные </w:t>
      </w:r>
    </w:p>
    <w:p w14:paraId="4A64586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соревнования для организации индивидуального отдыха и досуга, укрепления </w:t>
      </w:r>
    </w:p>
    <w:p w14:paraId="2F634E5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собственного здоровья; </w:t>
      </w:r>
    </w:p>
    <w:p w14:paraId="60E7466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составлять комплексы физических упражнений оздоровительной, тренирующей </w:t>
      </w:r>
    </w:p>
    <w:p w14:paraId="48A3013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 корригирующей направленности, подбирать индивидуальную нагрузку с </w:t>
      </w:r>
    </w:p>
    <w:p w14:paraId="799F9BC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учетом функциональных особенностей и возможностей собственного </w:t>
      </w:r>
    </w:p>
    <w:p w14:paraId="72D8230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организма; </w:t>
      </w:r>
    </w:p>
    <w:p w14:paraId="22FBC83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взаимодействовать со сверстниками в условиях самостоятельной учебной </w:t>
      </w:r>
    </w:p>
    <w:p w14:paraId="09409EC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деятельности, оказывать помощь в организации и проведении занятий, </w:t>
      </w:r>
    </w:p>
    <w:p w14:paraId="0896DDA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освоении новых двигательных действия, развитии физических качеств, </w:t>
      </w:r>
    </w:p>
    <w:p w14:paraId="03CA102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тестировании физического развития и физической подготовленности. </w:t>
      </w:r>
    </w:p>
    <w:p w14:paraId="163448A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получит возможность научиться: </w:t>
      </w:r>
    </w:p>
    <w:p w14:paraId="44EFD97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проводить занятия физической культурой с использованием оздоровительной </w:t>
      </w:r>
    </w:p>
    <w:p w14:paraId="317D4C9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ходьбы и бега, лыжных прогулок и туристических походов, обеспечивать их </w:t>
      </w:r>
    </w:p>
    <w:p w14:paraId="3E8A954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оздоровительную направленность; </w:t>
      </w:r>
    </w:p>
    <w:p w14:paraId="0B289D9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Физическое совершенствование </w:t>
      </w:r>
    </w:p>
    <w:p w14:paraId="1005FD4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научится: </w:t>
      </w:r>
    </w:p>
    <w:p w14:paraId="4D66F8E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комплексы упражнений по профилактике утомления и </w:t>
      </w:r>
    </w:p>
    <w:p w14:paraId="168FFB6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перенапряжения организма, повышению его работоспособности в процессе </w:t>
      </w:r>
    </w:p>
    <w:p w14:paraId="0FAC20F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трудовой и учебной деятельности; </w:t>
      </w:r>
    </w:p>
    <w:p w14:paraId="3F79753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общеразвивающие упражнения, целенаправленно воздействующие </w:t>
      </w:r>
    </w:p>
    <w:p w14:paraId="7750F60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 развитие основных физических качеств (силы, быстроты, выносливости, </w:t>
      </w:r>
    </w:p>
    <w:p w14:paraId="5C0E7E4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гибкости и координации); </w:t>
      </w:r>
    </w:p>
    <w:p w14:paraId="7B8A474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основные технические действия и приемы игры в волейбол в </w:t>
      </w:r>
    </w:p>
    <w:p w14:paraId="5744B47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условиях учебной и игровой деятельности; </w:t>
      </w:r>
    </w:p>
    <w:p w14:paraId="3B44D5D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Ученик получит возможность научиться: </w:t>
      </w:r>
    </w:p>
    <w:p w14:paraId="33DD505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осуществлять судейство по одному из осваиваемых видов спорта; </w:t>
      </w:r>
    </w:p>
    <w:p w14:paraId="4818AF6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тестовые нормативы по физической подготовке. </w:t>
      </w:r>
    </w:p>
    <w:p w14:paraId="09AC206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7A64F33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37CD24B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Методические особенности организации учебного процесса </w:t>
      </w:r>
    </w:p>
    <w:p w14:paraId="3E673B1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процессе освоения учебного материала используются </w:t>
      </w:r>
    </w:p>
    <w:p w14:paraId="5D39EEF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>методы обучения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: </w:t>
      </w:r>
    </w:p>
    <w:p w14:paraId="3D96B87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объяснительно-иллюстративный; </w:t>
      </w:r>
    </w:p>
    <w:p w14:paraId="31CEA8A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словесно-дидактический (рассказ, объяснение, беседа, описание); </w:t>
      </w:r>
    </w:p>
    <w:p w14:paraId="19EC3AA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наглядный: </w:t>
      </w:r>
    </w:p>
    <w:p w14:paraId="07455ED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метод упражнений; </w:t>
      </w:r>
    </w:p>
    <w:p w14:paraId="2D1B932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методы воспитания: </w:t>
      </w:r>
    </w:p>
    <w:p w14:paraId="27A7BDF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традиционный (убеждение, поощрение, пример); </w:t>
      </w:r>
    </w:p>
    <w:p w14:paraId="5A60945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неформально-личностный (пример личностно значимых людей, пример </w:t>
      </w:r>
    </w:p>
    <w:p w14:paraId="195FBDAD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авторитетных людей, пример друзей и близких); </w:t>
      </w:r>
    </w:p>
    <w:p w14:paraId="4503077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рефлексивный (индивидуальные переживания, самоанализ, осознание </w:t>
      </w:r>
    </w:p>
    <w:p w14:paraId="6327A58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собственной ценности в реальной действительности). </w:t>
      </w:r>
    </w:p>
    <w:p w14:paraId="2A1408C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Для развития двигательных способностей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используются </w:t>
      </w:r>
      <w:r>
        <w:rPr>
          <w:rFonts w:hint="default" w:ascii="Times New Roman" w:hAnsi="Times New Roman" w:eastAsia="SimSun" w:cs="Times New Roman"/>
          <w:i/>
          <w:iCs/>
          <w:color w:val="000000"/>
          <w:kern w:val="0"/>
          <w:sz w:val="24"/>
          <w:szCs w:val="24"/>
          <w:lang w:val="en-US" w:eastAsia="zh-CN" w:bidi="ar"/>
        </w:rPr>
        <w:t>методы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: </w:t>
      </w:r>
    </w:p>
    <w:p w14:paraId="48CFB18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стандартного упражнения; </w:t>
      </w:r>
    </w:p>
    <w:p w14:paraId="6100DE6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переменного упражнения; </w:t>
      </w:r>
    </w:p>
    <w:p w14:paraId="79F7F91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игровой и соревновательный. </w:t>
      </w:r>
    </w:p>
    <w:p w14:paraId="0930676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Ожидаемый результат </w:t>
      </w:r>
    </w:p>
    <w:p w14:paraId="61DFB78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По окончании курса учащиеся должны знать правила игры, владеть основными техническими приемами, применять полученные знания в игре и организации самостоятельных занятий пионерболом, сформировать первичные навыки судейства</w:t>
      </w:r>
    </w:p>
    <w:p w14:paraId="75DA861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</w:pPr>
    </w:p>
    <w:p w14:paraId="119C9F8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</w:pPr>
    </w:p>
    <w:p w14:paraId="5CE880D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Перечень учебно-методического и программного обеспечения. </w:t>
      </w:r>
    </w:p>
    <w:p w14:paraId="20F14F4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Перечень учебной литературы для учителя: </w:t>
      </w:r>
    </w:p>
    <w:p w14:paraId="2608812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Физическая культура. Рабочие программы. Предметная линия учебников </w:t>
      </w:r>
    </w:p>
    <w:p w14:paraId="1F4C4E7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М.Я.Виленского, В.И.Ляха. 5-9 классы: пособие для учителей </w:t>
      </w:r>
    </w:p>
    <w:p w14:paraId="7C70F51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общеобразовательных учреждений/ В.И.Лях – 2-е изд. - М., Просвещение, </w:t>
      </w:r>
    </w:p>
    <w:p w14:paraId="291BEB0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2012. г. </w:t>
      </w:r>
    </w:p>
    <w:p w14:paraId="3FD4B20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Перечень учебной литературы для учащихся: </w:t>
      </w:r>
    </w:p>
    <w:p w14:paraId="6E4BC50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1. Физическая культура. Учебник. 5-7 класс. Виленский М.Я., Торочкова </w:t>
      </w:r>
    </w:p>
    <w:p w14:paraId="6AC494A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Литература: </w:t>
      </w:r>
    </w:p>
    <w:p w14:paraId="11BE8F7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1. Белоножкина О.В., Егунова Г.В. Спортивно-оздоровительные мероприятия в </w:t>
      </w:r>
    </w:p>
    <w:p w14:paraId="78DF6024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школе. Волгоград 2007. </w:t>
      </w:r>
    </w:p>
    <w:p w14:paraId="46DD0B1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2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Внеурочная деятельность учащихся. Волейбол: пособие для учителей и </w:t>
      </w:r>
    </w:p>
    <w:p w14:paraId="6AFC6A5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методистов /Г.А. Колодницкий, В.С. Кузнецов, М.В. Маслов. - М.: </w:t>
      </w:r>
    </w:p>
    <w:p w14:paraId="50F9263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Просвещение, 2011г</w:t>
      </w:r>
      <w:r>
        <w:rPr>
          <w:rFonts w:hint="default" w:ascii="Times New Roman" w:hAnsi="Times New Roman" w:eastAsia="SimSun" w:cs="Times New Roman"/>
          <w:color w:val="000000"/>
          <w:kern w:val="0"/>
          <w:sz w:val="22"/>
          <w:szCs w:val="22"/>
          <w:lang w:val="en-US" w:eastAsia="zh-CN" w:bidi="ar"/>
        </w:rPr>
        <w:t xml:space="preserve">. </w:t>
      </w:r>
    </w:p>
    <w:p w14:paraId="749F3C7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ru-RU" w:eastAsia="zh-CN" w:bidi="ar"/>
        </w:rPr>
        <w:t>3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. Пионербол - игра для всех возрастов: Методика обучения / Симонова О.В. // </w:t>
      </w:r>
    </w:p>
    <w:p w14:paraId="3557565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Спорт в школе. - 2000. - N 41-42. - С. 5,17. </w:t>
      </w:r>
    </w:p>
    <w:p w14:paraId="06DD2CB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Цифровые образовательные ресурсы </w:t>
      </w:r>
    </w:p>
    <w:p w14:paraId="27A22DE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http://www.drofa.ru/ </w:t>
      </w:r>
    </w:p>
    <w:p w14:paraId="709C19A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http://www.cvartplus.ru/ </w:t>
      </w:r>
    </w:p>
    <w:p w14:paraId="744FAE8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http://www.uchitel-izd.ru/ </w:t>
      </w:r>
    </w:p>
    <w:p w14:paraId="2403841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http://fizkultura-na5.ru/ </w:t>
      </w:r>
    </w:p>
    <w:p w14:paraId="51C50F9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http://www.fizkult-ura.ru/ </w:t>
      </w:r>
    </w:p>
    <w:p w14:paraId="06E47E7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Материально-техническое обеспечение образовательного процесса. </w:t>
      </w:r>
    </w:p>
    <w:p w14:paraId="3621FE5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Площадка игровая волейбольная ; скакалка; палка гимнастическая; мячи: баскетбольный, теннисный малый мяч (мягкий), волейбольные; скамейка гимнастическая; стенка гимнастическая; секундомер; насос ручной ; ролик для пресса; аптечка;сеткаволейбольная. </w:t>
      </w:r>
    </w:p>
    <w:p w14:paraId="4F3DBE6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Планируемые результаты освоения предмета «Пионербол» </w:t>
      </w:r>
    </w:p>
    <w:p w14:paraId="353FD0A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Личностными результатами </w:t>
      </w:r>
    </w:p>
    <w:p w14:paraId="5157419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освоения обучающимися содержания </w:t>
      </w:r>
    </w:p>
    <w:p w14:paraId="02AF591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программы по внеурочной деятельности «Пионербол» являются следующие </w:t>
      </w:r>
    </w:p>
    <w:p w14:paraId="0151B72D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умения: </w:t>
      </w:r>
    </w:p>
    <w:p w14:paraId="421F301D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14:paraId="2D6D05B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14:paraId="5B65B4E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проявлять дисциплинированность, трудолюбие и упорство в достижении поставленных целей; </w:t>
      </w:r>
    </w:p>
    <w:p w14:paraId="0B5CD09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оказывать бескорыстную помощь своим сверстникам, находить с ними общий язык и общие интересы. </w:t>
      </w:r>
    </w:p>
    <w:p w14:paraId="4DD46EE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Метапредметными результатами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освоения обучающимися содержания </w:t>
      </w:r>
    </w:p>
    <w:p w14:paraId="5676973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программы по внеурочной деятельности «Пионербол» являются следующие </w:t>
      </w:r>
    </w:p>
    <w:p w14:paraId="473E1CE1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умения: </w:t>
      </w:r>
    </w:p>
    <w:p w14:paraId="450C70B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характеризовать явления (действия и поступки), давать им объективную оценку </w:t>
      </w:r>
    </w:p>
    <w:p w14:paraId="6DF30BF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 основе освоенных знаний и имеющегося опыта; </w:t>
      </w:r>
    </w:p>
    <w:p w14:paraId="6D2C074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 ошибки при выполнении учебных заданий, отбирать способы их </w:t>
      </w:r>
    </w:p>
    <w:p w14:paraId="06BEC62F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исправления; общаться и взаимодействовать со сверстниками на принципах взаимоуважения и взаимопомощи, дружбы и толерантности; </w:t>
      </w:r>
    </w:p>
    <w:p w14:paraId="2DEF4849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организовывать самостоятельную деятельность с учетом требований ее </w:t>
      </w:r>
    </w:p>
    <w:p w14:paraId="1FCF149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безопасности, сохранности инвентаря и оборудования, организации места </w:t>
      </w:r>
    </w:p>
    <w:p w14:paraId="569CA81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занятий; </w:t>
      </w:r>
    </w:p>
    <w:p w14:paraId="6B2FCE1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планировать собственную деятельность, распределять нагрузку и отдых в </w:t>
      </w:r>
    </w:p>
    <w:p w14:paraId="3937DB7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процессе ее выполнения; </w:t>
      </w:r>
    </w:p>
    <w:p w14:paraId="74206430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анализировать и объективно оценивать результаты собственного труда, </w:t>
      </w:r>
    </w:p>
    <w:p w14:paraId="615B187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находить возможности и способы их улучшения; </w:t>
      </w:r>
    </w:p>
    <w:p w14:paraId="0C348F72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технически правильно выполнять двигательные действия из базовых видов </w:t>
      </w:r>
    </w:p>
    <w:p w14:paraId="18F6FD93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спорта, использовать их в игровой и соревновательной деятельности. </w:t>
      </w:r>
    </w:p>
    <w:p w14:paraId="235749C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b/>
          <w:bCs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Предметными результатами </w:t>
      </w:r>
    </w:p>
    <w:p w14:paraId="1F2BB14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освоения обучающимися содержания </w:t>
      </w:r>
    </w:p>
    <w:p w14:paraId="45A133E8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программы по внеурочной деятельности «Пионербол» являются следующие </w:t>
      </w:r>
    </w:p>
    <w:p w14:paraId="595BDF7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умения: </w:t>
      </w:r>
    </w:p>
    <w:p w14:paraId="61076CE7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организовывать и проводить со сверстниками подвижные игры и элементы </w:t>
      </w:r>
    </w:p>
    <w:p w14:paraId="126837A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соревнований, осуществлять их объективное судейство; </w:t>
      </w:r>
    </w:p>
    <w:p w14:paraId="2249C0DA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бережно обращаться с инвентарем и оборудованием, соблюдать требования </w:t>
      </w:r>
    </w:p>
    <w:p w14:paraId="608E3E3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техники безопасности к местам проведения; </w:t>
      </w:r>
    </w:p>
    <w:p w14:paraId="0C5E1A05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взаимодействовать со сверстниками по правилам проведения подвижных игр и </w:t>
      </w:r>
    </w:p>
    <w:p w14:paraId="073CFC1E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соревнований;выполнять комплексы общеразвивающих, оздоровительных и корригирующих упражнений, учитывающих индивидуальные способности и особенности, </w:t>
      </w:r>
    </w:p>
    <w:p w14:paraId="3AC0BD0B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состояние здоровья и режим учебной деятельности; </w:t>
      </w:r>
    </w:p>
    <w:p w14:paraId="2E9FCF8C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выполнять технические действия из базовых видов спорта, применять их в </w:t>
      </w:r>
    </w:p>
    <w:p w14:paraId="628B04D6">
      <w:pPr>
        <w:keepNext w:val="0"/>
        <w:keepLines w:val="0"/>
        <w:widowControl/>
        <w:suppressLineNumbers w:val="0"/>
        <w:jc w:val="left"/>
        <w:rPr>
          <w:sz w:val="18"/>
          <w:szCs w:val="1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игровой и соревновательной деятельности. </w:t>
      </w:r>
    </w:p>
    <w:p w14:paraId="3CBA02BF">
      <w:pPr>
        <w:pStyle w:val="6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Italic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5FC"/>
    <w:rsid w:val="00027B1D"/>
    <w:rsid w:val="00113B10"/>
    <w:rsid w:val="0030335E"/>
    <w:rsid w:val="006A0E2A"/>
    <w:rsid w:val="00974A15"/>
    <w:rsid w:val="00ED15FC"/>
    <w:rsid w:val="0C44278A"/>
    <w:rsid w:val="222834AA"/>
    <w:rsid w:val="3A040260"/>
    <w:rsid w:val="4DCC1596"/>
    <w:rsid w:val="57FD62CC"/>
    <w:rsid w:val="698C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1854</Words>
  <Characters>10573</Characters>
  <Lines>88</Lines>
  <Paragraphs>24</Paragraphs>
  <TotalTime>77</TotalTime>
  <ScaleCrop>false</ScaleCrop>
  <LinksUpToDate>false</LinksUpToDate>
  <CharactersWithSpaces>12403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2024-09-01T14:35:00Z</dcterms:created>
  <dc:creator>Windows User</dc:creator>
  <cp:lastModifiedBy>Катерина</cp:lastModifiedBy>
  <dcterms:modified xsi:type="dcterms:W3CDTF">2024-09-04T15:50:56Z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15E7D5F09EEE4085B954D1C3062675BA_12</vt:lpwstr>
  </property>
</Properties>
</file>