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CDC" w:rsidRPr="00F219A9" w:rsidRDefault="00D37F1E">
      <w:pPr>
        <w:autoSpaceDN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19A9">
        <w:rPr>
          <w:rFonts w:ascii="Times New Roman" w:hAnsi="Times New Roman" w:cs="Times New Roman"/>
          <w:sz w:val="24"/>
          <w:szCs w:val="24"/>
        </w:rPr>
        <w:t xml:space="preserve"> </w:t>
      </w:r>
      <w:r w:rsidRPr="00F219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ГБОУ средняя общеобразовательная школа №525</w:t>
      </w:r>
    </w:p>
    <w:p w:rsidR="00236CDC" w:rsidRPr="00F219A9" w:rsidRDefault="00D37F1E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19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 углубленным изучением английского языка </w:t>
      </w:r>
    </w:p>
    <w:p w:rsidR="00236CDC" w:rsidRPr="00F219A9" w:rsidRDefault="00D37F1E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19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имени дважды Героя Советского Союза Г.М. Гречко</w:t>
      </w:r>
    </w:p>
    <w:p w:rsidR="00236CDC" w:rsidRDefault="00D37F1E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19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Московского района Санкт-Петербурга</w:t>
      </w:r>
    </w:p>
    <w:p w:rsidR="00F219A9" w:rsidRDefault="00F219A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219A9" w:rsidRPr="00F219A9" w:rsidRDefault="00F219A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36CDC" w:rsidRPr="00F219A9" w:rsidRDefault="00236CDC">
      <w:pPr>
        <w:tabs>
          <w:tab w:val="left" w:pos="3900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014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067"/>
        <w:gridCol w:w="5073"/>
      </w:tblGrid>
      <w:tr w:rsidR="00E66ECF" w:rsidTr="00E66ECF"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</w:tcPr>
          <w:p w:rsidR="00E66ECF" w:rsidRPr="00E66ECF" w:rsidRDefault="00E66ECF">
            <w:pPr>
              <w:tabs>
                <w:tab w:val="left" w:pos="3675"/>
              </w:tabs>
              <w:ind w:firstLine="72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  <w:p w:rsidR="00E66ECF" w:rsidRPr="00E66ECF" w:rsidRDefault="00E66ECF">
            <w:pPr>
              <w:tabs>
                <w:tab w:val="left" w:pos="3675"/>
              </w:tabs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66EC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ПРИНЯТА</w:t>
            </w:r>
          </w:p>
          <w:p w:rsidR="00E66ECF" w:rsidRDefault="00E66ECF">
            <w:pPr>
              <w:tabs>
                <w:tab w:val="left" w:pos="3675"/>
              </w:tabs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66EC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решением педагогического совета ГБОУ школа № 525 Московского района </w:t>
            </w:r>
          </w:p>
          <w:p w:rsidR="00E66ECF" w:rsidRPr="00E66ECF" w:rsidRDefault="00E66ECF">
            <w:pPr>
              <w:tabs>
                <w:tab w:val="left" w:pos="3675"/>
              </w:tabs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66EC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Санкт-Петербурга</w:t>
            </w:r>
          </w:p>
          <w:p w:rsidR="00E66ECF" w:rsidRPr="00E66ECF" w:rsidRDefault="00E66ECF">
            <w:pPr>
              <w:tabs>
                <w:tab w:val="left" w:pos="3675"/>
              </w:tabs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66EC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Протокол от_</w:t>
            </w:r>
            <w:r w:rsidR="00F133EC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________</w:t>
            </w:r>
          </w:p>
          <w:p w:rsidR="00E66ECF" w:rsidRPr="00E66ECF" w:rsidRDefault="00E66ECF">
            <w:pPr>
              <w:tabs>
                <w:tab w:val="left" w:pos="3675"/>
              </w:tabs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</w:tcPr>
          <w:p w:rsidR="00E66ECF" w:rsidRPr="00E66ECF" w:rsidRDefault="00E66ECF">
            <w:pPr>
              <w:tabs>
                <w:tab w:val="left" w:pos="3675"/>
              </w:tabs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  <w:p w:rsidR="00E66ECF" w:rsidRPr="00E66ECF" w:rsidRDefault="00E66ECF">
            <w:pPr>
              <w:tabs>
                <w:tab w:val="left" w:pos="3675"/>
              </w:tabs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66EC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            УТВЕРЖДАЮ</w:t>
            </w:r>
          </w:p>
          <w:p w:rsidR="00E66ECF" w:rsidRDefault="00E66ECF">
            <w:pPr>
              <w:tabs>
                <w:tab w:val="left" w:pos="3675"/>
              </w:tabs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66EC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директор ГБОУ школа № 525 </w:t>
            </w:r>
          </w:p>
          <w:p w:rsidR="00E66ECF" w:rsidRDefault="00E66ECF">
            <w:pPr>
              <w:tabs>
                <w:tab w:val="left" w:pos="3675"/>
              </w:tabs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66EC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Московского района Санкт-Петербурга </w:t>
            </w:r>
          </w:p>
          <w:p w:rsidR="00E66ECF" w:rsidRPr="00E66ECF" w:rsidRDefault="00E66ECF">
            <w:pPr>
              <w:tabs>
                <w:tab w:val="left" w:pos="3675"/>
              </w:tabs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66EC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приказ № </w:t>
            </w:r>
            <w:r w:rsidR="00F133EC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______________</w:t>
            </w:r>
          </w:p>
          <w:p w:rsidR="00E66ECF" w:rsidRPr="00E66ECF" w:rsidRDefault="00E66ECF">
            <w:pPr>
              <w:tabs>
                <w:tab w:val="left" w:pos="3675"/>
              </w:tabs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66ECF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                         Полякова Е.П.</w:t>
            </w:r>
          </w:p>
        </w:tc>
      </w:tr>
    </w:tbl>
    <w:p w:rsidR="00E66ECF" w:rsidRDefault="00E66ECF" w:rsidP="00E66ECF">
      <w:pPr>
        <w:widowControl w:val="0"/>
        <w:shd w:val="clear" w:color="auto" w:fill="FFFFFF"/>
        <w:rPr>
          <w:rFonts w:eastAsia="Times New Roman"/>
          <w:sz w:val="28"/>
          <w:szCs w:val="28"/>
        </w:rPr>
      </w:pPr>
    </w:p>
    <w:p w:rsidR="00236CDC" w:rsidRPr="00F219A9" w:rsidRDefault="00236CDC">
      <w:pPr>
        <w:tabs>
          <w:tab w:val="left" w:pos="3900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F5230" w:rsidRPr="00F219A9" w:rsidRDefault="001F5230">
      <w:pPr>
        <w:tabs>
          <w:tab w:val="left" w:pos="3900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36CDC" w:rsidRPr="00F219A9" w:rsidRDefault="00D37F1E">
      <w:pPr>
        <w:tabs>
          <w:tab w:val="left" w:pos="3900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19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Рабочая программа</w:t>
      </w:r>
    </w:p>
    <w:p w:rsidR="00236CDC" w:rsidRPr="00F219A9" w:rsidRDefault="00D37F1E">
      <w:pPr>
        <w:tabs>
          <w:tab w:val="left" w:pos="3900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19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 курсу внеурочной </w:t>
      </w:r>
      <w:r w:rsidR="007D0C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деятельности «Литературный калейдоскоп</w:t>
      </w:r>
      <w:r w:rsidRPr="00F219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</w:t>
      </w:r>
    </w:p>
    <w:p w:rsidR="00236CDC" w:rsidRPr="00F219A9" w:rsidRDefault="00236CDC">
      <w:pPr>
        <w:tabs>
          <w:tab w:val="left" w:pos="3900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6CDC" w:rsidRPr="00F219A9" w:rsidRDefault="007D0CE9">
      <w:pPr>
        <w:tabs>
          <w:tab w:val="left" w:pos="3900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="00D37F1E" w:rsidRPr="00F219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</w:t>
      </w:r>
    </w:p>
    <w:p w:rsidR="00236CDC" w:rsidRPr="00F219A9" w:rsidRDefault="00236CDC">
      <w:pPr>
        <w:tabs>
          <w:tab w:val="left" w:pos="3900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6CDC" w:rsidRPr="00F219A9" w:rsidRDefault="00D37F1E">
      <w:pPr>
        <w:tabs>
          <w:tab w:val="left" w:pos="3900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19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Срок реализации 202</w:t>
      </w:r>
      <w:r w:rsidR="00F133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Pr="00F219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-202</w:t>
      </w:r>
      <w:r w:rsidR="00F133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Pr="00F219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учебный год</w:t>
      </w:r>
    </w:p>
    <w:p w:rsidR="00236CDC" w:rsidRPr="00F219A9" w:rsidRDefault="00236CDC">
      <w:pPr>
        <w:tabs>
          <w:tab w:val="left" w:pos="3900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36CDC" w:rsidRPr="00F219A9" w:rsidRDefault="00236CDC">
      <w:pPr>
        <w:tabs>
          <w:tab w:val="left" w:pos="3900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36CDC" w:rsidRPr="00F219A9" w:rsidRDefault="00236CDC">
      <w:pPr>
        <w:tabs>
          <w:tab w:val="left" w:pos="3900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36CDC" w:rsidRPr="00F219A9" w:rsidRDefault="00236CDC">
      <w:pPr>
        <w:tabs>
          <w:tab w:val="left" w:pos="3900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36CDC" w:rsidRPr="00F219A9" w:rsidRDefault="00236CDC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36CDC" w:rsidRPr="00F219A9" w:rsidRDefault="00236CDC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36CDC" w:rsidRPr="00F219A9" w:rsidRDefault="00236CDC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30C3C" w:rsidRDefault="00F133EC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</w:t>
      </w:r>
    </w:p>
    <w:p w:rsidR="00236CDC" w:rsidRPr="006F6ED6" w:rsidRDefault="00230C3C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</w:t>
      </w:r>
      <w:r w:rsidR="00F133EC" w:rsidRPr="006F6E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Учителя-составители:</w:t>
      </w:r>
    </w:p>
    <w:p w:rsidR="00F133EC" w:rsidRDefault="00F133EC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Мушкет И.В.</w:t>
      </w:r>
    </w:p>
    <w:p w:rsidR="00F133EC" w:rsidRPr="00F219A9" w:rsidRDefault="00F133EC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Плужникова Г.Ю.</w:t>
      </w:r>
    </w:p>
    <w:p w:rsidR="00236CDC" w:rsidRPr="00F219A9" w:rsidRDefault="00236CDC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F5230" w:rsidRPr="00F219A9" w:rsidRDefault="001F5230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F5230" w:rsidRPr="00F219A9" w:rsidRDefault="001F5230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F5230" w:rsidRPr="00F219A9" w:rsidRDefault="001F5230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F5230" w:rsidRDefault="001F5230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219A9" w:rsidRDefault="00F219A9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F219A9" w:rsidRDefault="00F219A9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219A9" w:rsidRPr="00F219A9" w:rsidRDefault="00F219A9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F5230" w:rsidRPr="00F219A9" w:rsidRDefault="001F5230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36CDC" w:rsidRPr="00F219A9" w:rsidRDefault="00E66ECF" w:rsidP="00E66ECF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37F1E" w:rsidRPr="00F219A9">
        <w:rPr>
          <w:rFonts w:ascii="Times New Roman" w:eastAsia="Times New Roman" w:hAnsi="Times New Roman" w:cs="Times New Roman"/>
          <w:sz w:val="24"/>
          <w:szCs w:val="24"/>
          <w:lang w:eastAsia="ar-SA"/>
        </w:rPr>
        <w:t>Санкт-Петербург</w:t>
      </w:r>
    </w:p>
    <w:p w:rsidR="00236CDC" w:rsidRPr="00F219A9" w:rsidRDefault="00D37F1E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19A9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F133EC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F219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F219A9" w:rsidRPr="00D37F1E" w:rsidRDefault="00F219A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36CDC" w:rsidRPr="00D37F1E" w:rsidRDefault="00236CDC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36CDC" w:rsidRPr="001F5230" w:rsidRDefault="00D37F1E" w:rsidP="001F523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236CDC" w:rsidRDefault="00D37F1E">
      <w:pPr>
        <w:autoSpaceDN w:val="0"/>
        <w:snapToGrid w:val="0"/>
        <w:spacing w:after="0" w:line="36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Настоящая рабочая програм</w:t>
      </w:r>
      <w:r w:rsidR="007D0CE9">
        <w:rPr>
          <w:rFonts w:ascii="Times New Roman" w:eastAsia="Times New Roman" w:hAnsi="Times New Roman" w:cs="Times New Roman"/>
          <w:color w:val="000000"/>
          <w:sz w:val="24"/>
          <w:szCs w:val="24"/>
        </w:rPr>
        <w:t>ма ("Литературный калейдоскоп"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класс) является составной частью основной образовательной программы начального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 и реализует такое направление внеурочной деятельности, как "</w:t>
      </w:r>
      <w:r>
        <w:rPr>
          <w:rFonts w:ascii="Times New Roman" w:eastAsia="Times New Roman" w:hAnsi="Times New Roman" w:cs="Times New Roman"/>
        </w:rPr>
        <w:t>Комплекс воспитательных мероприятий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".</w:t>
      </w:r>
    </w:p>
    <w:p w:rsidR="00236CDC" w:rsidRDefault="00D37F1E">
      <w:pPr>
        <w:shd w:val="clear" w:color="000000" w:fill="FFFFFF"/>
        <w:autoSpaceDN w:val="0"/>
        <w:snapToGri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в соответствии с: </w:t>
      </w:r>
    </w:p>
    <w:p w:rsidR="00236CDC" w:rsidRDefault="00D37F1E">
      <w:pPr>
        <w:autoSpaceDN w:val="0"/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29.12.2012 № 273-ФЗ «Об образовании в Российской Федерации» (с изменениями и дополнениями);</w:t>
      </w:r>
    </w:p>
    <w:p w:rsidR="00236CDC" w:rsidRDefault="00D37F1E">
      <w:pPr>
        <w:autoSpaceDN w:val="0"/>
        <w:snapToGri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Министерства просвещения Российской Федерации от 22.03.2021 № 115;</w:t>
      </w:r>
    </w:p>
    <w:p w:rsidR="00236CDC" w:rsidRDefault="00D37F1E">
      <w:pPr>
        <w:autoSpaceDN w:val="0"/>
        <w:snapToGri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31.05.2021 № 286;</w:t>
      </w:r>
    </w:p>
    <w:p w:rsidR="00236CDC" w:rsidRDefault="00D37F1E">
      <w:pPr>
        <w:autoSpaceDN w:val="0"/>
        <w:snapToGri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Приказа Минпросвещения России от 31.05.2021 N 286 "Об утверждении федерального государственного образовательного стандарта начального общего образования" (с изменениями и дополнениями, ред. от 08.11.2022);</w:t>
      </w:r>
    </w:p>
    <w:p w:rsidR="00236CDC" w:rsidRDefault="00D37F1E">
      <w:pPr>
        <w:autoSpaceDN w:val="0"/>
        <w:snapToGri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Федеральной основной образовательной программой начального общего образования, утвержденной приказом Минпросвещения России от 18.05.2023 № 372 «Об утверждении федеральной образовательной программы начального общего образования»</w:t>
      </w:r>
    </w:p>
    <w:p w:rsidR="00236CDC" w:rsidRDefault="00D37F1E">
      <w:pPr>
        <w:autoSpaceDN w:val="0"/>
        <w:snapToGri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Уставом </w:t>
      </w:r>
      <w:r>
        <w:rPr>
          <w:rFonts w:ascii="Times New Roman" w:eastAsia="Times New Roman" w:hAnsi="Times New Roman" w:cs="Times New Roman"/>
          <w:sz w:val="24"/>
          <w:szCs w:val="24"/>
        </w:rPr>
        <w:t>ГБОУ школы № 525 Московского района СанктПетербурга.</w:t>
      </w:r>
    </w:p>
    <w:p w:rsidR="00236CDC" w:rsidRDefault="00D37F1E">
      <w:pPr>
        <w:autoSpaceDN w:val="0"/>
        <w:snapToGri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курс</w:t>
      </w:r>
      <w:r w:rsidR="007D0CE9">
        <w:rPr>
          <w:rFonts w:ascii="Times New Roman" w:eastAsia="Times New Roman" w:hAnsi="Times New Roman" w:cs="Times New Roman"/>
          <w:sz w:val="24"/>
          <w:szCs w:val="24"/>
        </w:rPr>
        <w:t>а внеурочной деятельности для второго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класса «Литературный калейдоскоп»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</w:t>
      </w:r>
    </w:p>
    <w:p w:rsidR="00236CDC" w:rsidRDefault="00D37F1E">
      <w:pPr>
        <w:autoSpaceDN w:val="0"/>
        <w:snapToGri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«Литературный калейдоскоп» учитывает возрастные, общеучебные и психологические особенности младшего школьника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поддерживает гуманитарное направление школы. </w:t>
      </w:r>
    </w:p>
    <w:p w:rsidR="00236CDC" w:rsidRDefault="00D37F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Современная школа переживает новый этап своего развития. Перед учителем начальных классов стоит задача построить учебно-воспитательный процесс таким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образом, чтобы общество получало высококультурных, глубоко нравственных и социально активных граждан, для которых умение и стремление учиться должны стать устойчивыми качествами личности. Это не может быть достигнуто без серьёзной работы учащихся с первых дней обучения не только с учебником, но и с детскими книгами из доступного круга чтения. Еще совсем недавно ценность книги и чтения у нас была неоспорима. На сегодняшний день ситуация выглядит иначе. Читательские пристрастия и привычки существенно изменились. В наш век научно-технического прогресса, где господствует телевидение, компьютеры и видеоигры, дети потеряли интерес к чтению. Мы наблюдаем:</w:t>
      </w:r>
    </w:p>
    <w:p w:rsidR="00236CDC" w:rsidRDefault="00D37F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изменение характера чтения; </w:t>
      </w:r>
    </w:p>
    <w:p w:rsidR="00236CDC" w:rsidRDefault="00D37F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преобладание «делового» чтения над «свободным»; </w:t>
      </w:r>
    </w:p>
    <w:p w:rsidR="00236CDC" w:rsidRDefault="00D37F1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возрастание числа учащихся, ограничивающихся чтением литературы только по    школьной программе;</w:t>
      </w:r>
    </w:p>
    <w:p w:rsidR="00236CDC" w:rsidRDefault="00D37F1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настоящее время нет официального урока внеклассного чтения, работа с книгой введена в структуру уроков литературного чтения.</w:t>
      </w:r>
    </w:p>
    <w:p w:rsidR="00236CDC" w:rsidRDefault="00D37F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Проблема формирования правильного сознательного, беглого и выразительного чтения волнует каждого учителя, поскольку чтение играет очень важную роль в образовании и развитии личности ребенка. </w:t>
      </w:r>
    </w:p>
    <w:p w:rsidR="00236CDC" w:rsidRDefault="00D37F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Вырастут ли наши дети личностями, будут ли знать русскую литературу, почувствуют ли они притягательную силу родного слова-это очень важная проблема, которую предстоит решать. И решение ее зависит от учителя начальной школы. </w:t>
      </w:r>
    </w:p>
    <w:p w:rsidR="00236CDC" w:rsidRDefault="00D37F1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Каждая книга должна прийти к ребенку в определенном возрасте, иначе дружба с ней может и не состояться!</w:t>
      </w:r>
    </w:p>
    <w:p w:rsidR="00236CDC" w:rsidRDefault="00D37F1E">
      <w:pPr>
        <w:spacing w:after="0" w:line="21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решения данной проблемы нами создана программа курса «Литературный калейдоскоп» в рамках внеурочной деятельности по ФГОС, которая направлена на решение задач </w:t>
      </w:r>
      <w:r>
        <w:rPr>
          <w:rFonts w:ascii="Times New Roman" w:eastAsia="Gulim" w:hAnsi="Times New Roman" w:cs="Times New Roman"/>
          <w:sz w:val="24"/>
          <w:szCs w:val="24"/>
        </w:rPr>
        <w:t>эмоционального творческого, литературного, интеллектуального развития ребенка, а также проблемы нравственно-этического воспитания, так как чтение для ребенка – и труд, и творчество, и новые открытия, и удовольствие, и самовоспитание.</w:t>
      </w:r>
    </w:p>
    <w:p w:rsidR="00236CDC" w:rsidRDefault="00D37F1E">
      <w:pPr>
        <w:spacing w:after="0" w:line="21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Это сделано для того, чтобы обеспечить обучающемуся свободу выбора книги, побуждать, а не принуждать к чтению.</w:t>
      </w:r>
    </w:p>
    <w:p w:rsidR="00236CDC" w:rsidRDefault="00D37F1E">
      <w:pPr>
        <w:spacing w:after="0" w:line="218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Данный курс «Литературный калейдоскоп» направлен на развитие интереса к чтению и умения работать с текстом. Программа курса позволит показать учащимся многообразие литературного мира.</w:t>
      </w:r>
    </w:p>
    <w:p w:rsidR="00236CDC" w:rsidRDefault="00D37F1E">
      <w:pPr>
        <w:spacing w:line="218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Основные принципы программы.</w:t>
      </w:r>
    </w:p>
    <w:p w:rsidR="00236CDC" w:rsidRDefault="00D37F1E">
      <w:pPr>
        <w:numPr>
          <w:ilvl w:val="0"/>
          <w:numId w:val="3"/>
        </w:numPr>
        <w:spacing w:line="21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Учет возрастных и психологических особенностей обучающихся.</w:t>
      </w:r>
    </w:p>
    <w:p w:rsidR="00236CDC" w:rsidRDefault="00D37F1E">
      <w:pPr>
        <w:numPr>
          <w:ilvl w:val="0"/>
          <w:numId w:val="3"/>
        </w:numPr>
        <w:spacing w:line="21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Учет жанровой специфики.</w:t>
      </w:r>
    </w:p>
    <w:p w:rsidR="00236CDC" w:rsidRDefault="00D37F1E">
      <w:pPr>
        <w:numPr>
          <w:ilvl w:val="0"/>
          <w:numId w:val="3"/>
        </w:numPr>
        <w:spacing w:line="21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навыка чтения как вида речевой деятельности.</w:t>
      </w:r>
    </w:p>
    <w:p w:rsidR="00236CDC" w:rsidRDefault="00D37F1E">
      <w:pPr>
        <w:numPr>
          <w:ilvl w:val="0"/>
          <w:numId w:val="3"/>
        </w:numPr>
        <w:spacing w:line="21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Связь теории с практикой.</w:t>
      </w:r>
    </w:p>
    <w:p w:rsidR="00236CDC" w:rsidRDefault="00D37F1E">
      <w:pPr>
        <w:numPr>
          <w:ilvl w:val="0"/>
          <w:numId w:val="3"/>
        </w:numPr>
        <w:spacing w:line="21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Принцип наглядности.</w:t>
      </w:r>
    </w:p>
    <w:p w:rsidR="00236CDC" w:rsidRDefault="00D37F1E">
      <w:pPr>
        <w:numPr>
          <w:ilvl w:val="0"/>
          <w:numId w:val="3"/>
        </w:numPr>
        <w:spacing w:line="21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Активное сотворчество учащихся (групповые технологии)</w:t>
      </w:r>
    </w:p>
    <w:p w:rsidR="00236CDC" w:rsidRDefault="00D37F1E">
      <w:pPr>
        <w:numPr>
          <w:ilvl w:val="0"/>
          <w:numId w:val="3"/>
        </w:numPr>
        <w:spacing w:line="21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Принцип целенаправленности.</w:t>
      </w:r>
    </w:p>
    <w:p w:rsidR="00236CDC" w:rsidRDefault="00D37F1E">
      <w:pPr>
        <w:numPr>
          <w:ilvl w:val="0"/>
          <w:numId w:val="3"/>
        </w:numPr>
        <w:spacing w:line="21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Учет потребностей ребенка.</w:t>
      </w:r>
    </w:p>
    <w:p w:rsidR="00236CDC" w:rsidRDefault="00236CDC">
      <w:pPr>
        <w:spacing w:line="218" w:lineRule="auto"/>
        <w:ind w:left="144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236CDC" w:rsidRDefault="00D37F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Позволяет развить у обучающихся интерес к литературе введение проектной деятельности и игровых элементов. В проектной деятельности ребенок приобретает новые знания, умения и навыки. Эта работа позволяет ребенку делать для себя открытия, учиться ставить цели и добиваться достижения этих целей. Проводя работу над проектом, ребенок больше узнает о себе, о своих возможностях и развивающих способностях, формирует свою компетенцию: информационную, мыслительную, деятельную, коммуникативную.</w:t>
      </w:r>
    </w:p>
    <w:p w:rsidR="00236CDC" w:rsidRDefault="00D37F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Представленная в программе система работы позволяет осуществить внедрение новых технологий, нестандартных форм работы во внеурочной деятельности, развить речь учащихся, повысить учебную мотивацию детей и, главное, воспитать грамотного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читателя. Использование компьютерных и мультимедийных технологий значительно повысит эффективность работы по воспитанию интереса к книге, к чтению. </w:t>
      </w:r>
    </w:p>
    <w:p w:rsidR="00236CDC" w:rsidRDefault="00D37F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Цель и задачи курса</w:t>
      </w:r>
    </w:p>
    <w:p w:rsidR="00236CDC" w:rsidRDefault="00D37F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Приоритетной целью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данной программы является формирование читательской компетентности обучающегося, осознание себя как грамотного читателя, способность к использованию читательской деятельности как средство самообразования. Читательская компетентность определяется:</w:t>
      </w:r>
    </w:p>
    <w:p w:rsidR="00236CDC" w:rsidRDefault="00D37F1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владением техникой чтения</w:t>
      </w:r>
    </w:p>
    <w:p w:rsidR="00236CDC" w:rsidRDefault="00D37F1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приемами понимания прочитанного и прослушанного произведения</w:t>
      </w:r>
    </w:p>
    <w:p w:rsidR="00236CDC" w:rsidRDefault="00D37F1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знанием книг и умением их выбирать</w:t>
      </w:r>
    </w:p>
    <w:p w:rsidR="00236CDC" w:rsidRDefault="00D37F1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сформированностью духовной потребности в книге и чтении</w:t>
      </w:r>
    </w:p>
    <w:p w:rsidR="00236CDC" w:rsidRDefault="00D37F1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созданием на практике условий для развития читательских умений и интереса к чтению книг</w:t>
      </w:r>
    </w:p>
    <w:p w:rsidR="00236CDC" w:rsidRDefault="00D37F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курса:</w:t>
      </w:r>
    </w:p>
    <w:p w:rsidR="00236CDC" w:rsidRDefault="00D37F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Обучающие</w:t>
      </w:r>
    </w:p>
    <w:p w:rsidR="00236CDC" w:rsidRDefault="00D37F1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совершенствование навыка чтения</w:t>
      </w:r>
    </w:p>
    <w:p w:rsidR="00236CDC" w:rsidRDefault="00D37F1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увеличение словарного запаса</w:t>
      </w:r>
    </w:p>
    <w:p w:rsidR="00236CDC" w:rsidRDefault="00D37F1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системы читательских умений и навыков</w:t>
      </w:r>
    </w:p>
    <w:p w:rsidR="00236CDC" w:rsidRDefault="00D37F1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системы теоретико-литературных знаний и умений, пользование ими на практике</w:t>
      </w:r>
    </w:p>
    <w:p w:rsidR="00236CDC" w:rsidRDefault="00D37F1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потребности к самостоятельной работе при знакомстве с литературными произведениями</w:t>
      </w:r>
    </w:p>
    <w:p w:rsidR="00236CDC" w:rsidRDefault="00D37F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Развивающие</w:t>
      </w:r>
    </w:p>
    <w:p w:rsidR="00236CDC" w:rsidRDefault="00D37F1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интереса к самому процессу чтения, потребности читать</w:t>
      </w:r>
    </w:p>
    <w:p w:rsidR="00236CDC" w:rsidRDefault="00D37F1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у детей способности полноценно воспринимать художественное произведение, сопереживать героям, эмоционально откликаться на прочитанное</w:t>
      </w:r>
    </w:p>
    <w:p w:rsidR="00236CDC" w:rsidRDefault="00D37F1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воображения и мышления</w:t>
      </w:r>
    </w:p>
    <w:p w:rsidR="00236CDC" w:rsidRDefault="00D37F1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устной и письменной речи</w:t>
      </w:r>
    </w:p>
    <w:p w:rsidR="00236CDC" w:rsidRDefault="00D37F1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творчества и умения работать над проектами</w:t>
      </w:r>
    </w:p>
    <w:p w:rsidR="00236CDC" w:rsidRDefault="00D37F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Воспитывающие</w:t>
      </w:r>
    </w:p>
    <w:p w:rsidR="00236CDC" w:rsidRDefault="00D37F1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нравственное и эстетическое воспитание</w:t>
      </w:r>
    </w:p>
    <w:p w:rsidR="00236CDC" w:rsidRDefault="00D37F1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воспитание художественного вкуса</w:t>
      </w:r>
    </w:p>
    <w:p w:rsidR="00236CDC" w:rsidRDefault="00D37F1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воспитание личности со свободным и независимым мышлением</w:t>
      </w:r>
    </w:p>
    <w:p w:rsidR="00236CDC" w:rsidRDefault="00D37F1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Формы проведения занятий</w:t>
      </w:r>
    </w:p>
    <w:p w:rsidR="00236CDC" w:rsidRDefault="00D37F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Формы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работы с книгой разнообразны и определяются творчеством педагога. Для формирования интереса к чтению можно использовать разные формы организации  занятий: </w:t>
      </w:r>
    </w:p>
    <w:p w:rsidR="00236CDC" w:rsidRDefault="00D37F1E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занятие-диспут; </w:t>
      </w:r>
    </w:p>
    <w:p w:rsidR="00236CDC" w:rsidRDefault="00D37F1E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занятие-спектакль; </w:t>
      </w:r>
    </w:p>
    <w:p w:rsidR="00236CDC" w:rsidRDefault="00D37F1E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занятие-праздник;</w:t>
      </w:r>
    </w:p>
    <w:p w:rsidR="00236CDC" w:rsidRDefault="00D37F1E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занятие-интервью;</w:t>
      </w:r>
    </w:p>
    <w:p w:rsidR="00236CDC" w:rsidRDefault="00D37F1E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интегрированное занятие;</w:t>
      </w:r>
    </w:p>
    <w:p w:rsidR="00236CDC" w:rsidRDefault="00D37F1E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викторины</w:t>
      </w:r>
    </w:p>
    <w:p w:rsidR="00236CDC" w:rsidRDefault="00D37F1E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поисковые научные исследования</w:t>
      </w:r>
    </w:p>
    <w:p w:rsidR="00236CDC" w:rsidRDefault="00D37F1E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устный журнал; </w:t>
      </w:r>
    </w:p>
    <w:p w:rsidR="00236CDC" w:rsidRDefault="00D37F1E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конкурсы;</w:t>
      </w:r>
    </w:p>
    <w:p w:rsidR="00236CDC" w:rsidRDefault="00D37F1E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литературные встречи;</w:t>
      </w:r>
    </w:p>
    <w:p w:rsidR="00236CDC" w:rsidRDefault="00D37F1E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литературная гостиная;</w:t>
      </w:r>
    </w:p>
    <w:p w:rsidR="00236CDC" w:rsidRDefault="00D37F1E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литературная игра</w:t>
      </w:r>
    </w:p>
    <w:p w:rsidR="00236CDC" w:rsidRDefault="00D37F1E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круглый стол</w:t>
      </w:r>
    </w:p>
    <w:p w:rsidR="00236CDC" w:rsidRDefault="00D37F1E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Чтобы позиция обучающихся не оставалась пассивной, предлагаются следующие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виды занятий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36CDC" w:rsidRDefault="00D37F1E">
      <w:pPr>
        <w:numPr>
          <w:ilvl w:val="0"/>
          <w:numId w:val="9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самостоятельная работа по подготовке к литературным практическим занятиям (индивидуальная и групповая)</w:t>
      </w:r>
    </w:p>
    <w:p w:rsidR="00236CDC" w:rsidRDefault="00D37F1E">
      <w:pPr>
        <w:numPr>
          <w:ilvl w:val="0"/>
          <w:numId w:val="9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практические занятия с элементами игры</w:t>
      </w:r>
    </w:p>
    <w:p w:rsidR="00236CDC" w:rsidRDefault="00D37F1E">
      <w:pPr>
        <w:numPr>
          <w:ilvl w:val="0"/>
          <w:numId w:val="9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литературная игра как результат проектной деятельности</w:t>
      </w:r>
    </w:p>
    <w:p w:rsidR="00236CDC" w:rsidRDefault="00D37F1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Технология проведения литературных игр и других форм работы поставит в активную позицию всех соучастников процесса чтения: родителей, учеников, учителей, библиотекаря. Она сделает прозрачной деятельность каждого участника реализации данной программы. Значительно поднимет художественный уровень читаемой литературы, качество чтения обучающихся и количество прочитанных за год каждым учеником книг.</w:t>
      </w:r>
    </w:p>
    <w:p w:rsidR="00236CDC" w:rsidRDefault="00D37F1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Технология подготовки и проведения литературной игры</w:t>
      </w:r>
    </w:p>
    <w:p w:rsidR="00236CDC" w:rsidRDefault="00D37F1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знакомство с произведением;</w:t>
      </w:r>
    </w:p>
    <w:p w:rsidR="00236CDC" w:rsidRDefault="00D37F1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деление на команды (команды сменного состава);</w:t>
      </w:r>
    </w:p>
    <w:p w:rsidR="00236CDC" w:rsidRDefault="00D37F1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сбор информации (биография автора, просмотр театральных постановок,  посещение музеев, библиотек);</w:t>
      </w:r>
    </w:p>
    <w:p w:rsidR="00236CDC" w:rsidRDefault="00D37F1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подготовка к литературной игре:</w:t>
      </w:r>
    </w:p>
    <w:p w:rsidR="00236CDC" w:rsidRDefault="00D37F1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составление вопросов по содержанию;</w:t>
      </w:r>
    </w:p>
    <w:p w:rsidR="00236CDC" w:rsidRDefault="00D37F1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создание иллюстраций; </w:t>
      </w:r>
    </w:p>
    <w:p w:rsidR="00236CDC" w:rsidRDefault="00D37F1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составление кроссвордов;</w:t>
      </w:r>
    </w:p>
    <w:p w:rsidR="00236CDC" w:rsidRDefault="00D37F1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оформление эмблемы;</w:t>
      </w:r>
    </w:p>
    <w:p w:rsidR="00236CDC" w:rsidRDefault="00D37F1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подготовка отрывка или диалога наизусть;</w:t>
      </w:r>
    </w:p>
    <w:p w:rsidR="00236CDC" w:rsidRDefault="00D37F1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инсценирование командой отрывка из произведения;</w:t>
      </w:r>
    </w:p>
    <w:p w:rsidR="00236CDC" w:rsidRDefault="00D37F1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сюрпризов (творческих работ) по данному произведению.</w:t>
      </w:r>
    </w:p>
    <w:p w:rsidR="00236CDC" w:rsidRDefault="00D37F1E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eastAsia="Calibri" w:hAnsi="Times New Roman" w:cs="Times New Roman"/>
          <w:b/>
          <w:sz w:val="24"/>
          <w:szCs w:val="24"/>
        </w:rPr>
        <w:t>.  Основные методы и технологии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проектная деятельность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развивающее обучение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групповые технологии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технология разноуровневого обучения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технология продуктивного чтения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коммуникативная технология</w:t>
      </w:r>
    </w:p>
    <w:p w:rsidR="00236CDC" w:rsidRDefault="00D37F1E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eastAsia="Calibri" w:hAnsi="Times New Roman" w:cs="Times New Roman"/>
          <w:b/>
          <w:sz w:val="24"/>
          <w:szCs w:val="24"/>
        </w:rPr>
        <w:t>. Описание места курса в учебном плане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Программа рассчитана на 34 часа в год. Курс изучения п</w:t>
      </w:r>
      <w:r w:rsidR="007D0CE9">
        <w:rPr>
          <w:rFonts w:ascii="Times New Roman" w:eastAsia="Calibri" w:hAnsi="Times New Roman" w:cs="Times New Roman"/>
          <w:sz w:val="24"/>
          <w:szCs w:val="24"/>
        </w:rPr>
        <w:t>рограммы рассчитан на учащихся 2 класса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.         </w:t>
      </w:r>
    </w:p>
    <w:p w:rsidR="00236CDC" w:rsidRDefault="00D37F1E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Тематическое планирование: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1"/>
        <w:gridCol w:w="6528"/>
        <w:gridCol w:w="2092"/>
      </w:tblGrid>
      <w:tr w:rsidR="00236CDC">
        <w:trPr>
          <w:trHeight w:val="562"/>
        </w:trPr>
        <w:tc>
          <w:tcPr>
            <w:tcW w:w="951" w:type="dxa"/>
          </w:tcPr>
          <w:p w:rsidR="00236CDC" w:rsidRDefault="00D37F1E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528" w:type="dxa"/>
          </w:tcPr>
          <w:p w:rsidR="00236CDC" w:rsidRDefault="00D37F1E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Тема раздела</w:t>
            </w:r>
          </w:p>
        </w:tc>
        <w:tc>
          <w:tcPr>
            <w:tcW w:w="2092" w:type="dxa"/>
          </w:tcPr>
          <w:p w:rsidR="00236CDC" w:rsidRDefault="00D37F1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  <w:p w:rsidR="00236CDC" w:rsidRDefault="00236CD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36CDC">
        <w:tc>
          <w:tcPr>
            <w:tcW w:w="951" w:type="dxa"/>
          </w:tcPr>
          <w:p w:rsidR="00236CDC" w:rsidRDefault="00D37F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28" w:type="dxa"/>
          </w:tcPr>
          <w:p w:rsidR="00236CDC" w:rsidRDefault="00D37F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книги. Библиотеки. </w:t>
            </w:r>
          </w:p>
        </w:tc>
        <w:tc>
          <w:tcPr>
            <w:tcW w:w="2092" w:type="dxa"/>
          </w:tcPr>
          <w:p w:rsidR="00236CDC" w:rsidRDefault="00D37F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36CDC">
        <w:tc>
          <w:tcPr>
            <w:tcW w:w="951" w:type="dxa"/>
          </w:tcPr>
          <w:p w:rsidR="00236CDC" w:rsidRDefault="00D37F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28" w:type="dxa"/>
          </w:tcPr>
          <w:p w:rsidR="00236CDC" w:rsidRDefault="00D37F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дорогам сказок</w:t>
            </w:r>
          </w:p>
        </w:tc>
        <w:tc>
          <w:tcPr>
            <w:tcW w:w="2092" w:type="dxa"/>
          </w:tcPr>
          <w:p w:rsidR="00236CDC" w:rsidRDefault="00AF57D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236CDC">
        <w:tc>
          <w:tcPr>
            <w:tcW w:w="951" w:type="dxa"/>
          </w:tcPr>
          <w:p w:rsidR="00236CDC" w:rsidRDefault="00D37F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528" w:type="dxa"/>
          </w:tcPr>
          <w:p w:rsidR="00236CDC" w:rsidRDefault="00D37F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Книги-сборники. Басни и баснописцы.</w:t>
            </w:r>
          </w:p>
        </w:tc>
        <w:tc>
          <w:tcPr>
            <w:tcW w:w="2092" w:type="dxa"/>
          </w:tcPr>
          <w:p w:rsidR="00236CDC" w:rsidRDefault="00D37F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36CDC">
        <w:tc>
          <w:tcPr>
            <w:tcW w:w="951" w:type="dxa"/>
          </w:tcPr>
          <w:p w:rsidR="00236CDC" w:rsidRDefault="00D37F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28" w:type="dxa"/>
          </w:tcPr>
          <w:p w:rsidR="00236CDC" w:rsidRDefault="00D37F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Книги о родной природе.</w:t>
            </w:r>
          </w:p>
        </w:tc>
        <w:tc>
          <w:tcPr>
            <w:tcW w:w="2092" w:type="dxa"/>
          </w:tcPr>
          <w:p w:rsidR="00236CDC" w:rsidRDefault="00D37F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36CDC">
        <w:tc>
          <w:tcPr>
            <w:tcW w:w="951" w:type="dxa"/>
          </w:tcPr>
          <w:p w:rsidR="00236CDC" w:rsidRDefault="00D37F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28" w:type="dxa"/>
          </w:tcPr>
          <w:p w:rsidR="00236CDC" w:rsidRDefault="009A65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Н.Носова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</w:tcPr>
          <w:p w:rsidR="00236CDC" w:rsidRDefault="009A65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36CDC">
        <w:tc>
          <w:tcPr>
            <w:tcW w:w="951" w:type="dxa"/>
          </w:tcPr>
          <w:p w:rsidR="00236CDC" w:rsidRDefault="00D37F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28" w:type="dxa"/>
          </w:tcPr>
          <w:p w:rsidR="00236CDC" w:rsidRDefault="009A65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страницам книг…</w:t>
            </w:r>
          </w:p>
        </w:tc>
        <w:tc>
          <w:tcPr>
            <w:tcW w:w="2092" w:type="dxa"/>
          </w:tcPr>
          <w:p w:rsidR="00236CDC" w:rsidRDefault="009A65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236CDC">
        <w:tc>
          <w:tcPr>
            <w:tcW w:w="951" w:type="dxa"/>
          </w:tcPr>
          <w:p w:rsidR="00236CDC" w:rsidRDefault="009A65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528" w:type="dxa"/>
          </w:tcPr>
          <w:p w:rsidR="00236CDC" w:rsidRDefault="00D37F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«Книга, книга, книга…».</w:t>
            </w:r>
          </w:p>
        </w:tc>
        <w:tc>
          <w:tcPr>
            <w:tcW w:w="2092" w:type="dxa"/>
          </w:tcPr>
          <w:p w:rsidR="00236CDC" w:rsidRDefault="00AF57D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36CDC">
        <w:tc>
          <w:tcPr>
            <w:tcW w:w="951" w:type="dxa"/>
          </w:tcPr>
          <w:p w:rsidR="00236CDC" w:rsidRDefault="00236C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8" w:type="dxa"/>
          </w:tcPr>
          <w:p w:rsidR="00236CDC" w:rsidRDefault="00D37F1E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092" w:type="dxa"/>
          </w:tcPr>
          <w:p w:rsidR="00236CDC" w:rsidRDefault="00D37F1E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</w:t>
            </w:r>
          </w:p>
        </w:tc>
      </w:tr>
    </w:tbl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Данная программа обеспечивает достижение необходимых личностных, метапредметных, предметных результатов освоения курса </w:t>
      </w:r>
    </w:p>
    <w:p w:rsidR="00236CDC" w:rsidRDefault="00D37F1E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VI</w:t>
      </w:r>
      <w:r>
        <w:rPr>
          <w:rFonts w:ascii="Times New Roman" w:eastAsia="Calibri" w:hAnsi="Times New Roman" w:cs="Times New Roman"/>
          <w:b/>
          <w:sz w:val="24"/>
          <w:szCs w:val="24"/>
        </w:rPr>
        <w:t>. Личностные, метапредметные и предметные результаты освоения курса.</w:t>
      </w:r>
    </w:p>
    <w:p w:rsidR="00236CDC" w:rsidRDefault="00D37F1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Личностные результаты: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осознание значимости чтения для своего дальнейшего развития;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формирование потребности в систематическом чтении как средстве познания мира и самого себя;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знакомство с культурно-историческим наследием России, общечеловеческими ценностями;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эмоциональная отзывчивость на прочитанное;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стремление совершенствовать свою речь;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формирование готовности и способности вести диалог с другими людьми и достигать в нём взаимопонимания.</w:t>
      </w:r>
    </w:p>
    <w:p w:rsidR="00236CDC" w:rsidRDefault="00D37F1E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Метапредметные результаты:</w:t>
      </w:r>
    </w:p>
    <w:p w:rsidR="00236CDC" w:rsidRDefault="00D37F1E">
      <w:pPr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Регулятивные УУД: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работать с книгой, пользуясь алгоритмом учебных действий;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самостоятельно работать с новым произведением и планировать свою работу при подготовке к занятию;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работать в парах и группах, участвовать в проектной деятельности, литературных играх;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определять свою роль в общей работе и оценивать свои результаты.</w:t>
      </w:r>
    </w:p>
    <w:p w:rsidR="00236CDC" w:rsidRDefault="00D37F1E">
      <w:pPr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Познавательные УУД:</w:t>
      </w:r>
    </w:p>
    <w:p w:rsidR="00236CDC" w:rsidRDefault="00D37F1E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овладевать навыками смыслового чтения текстов;</w:t>
      </w:r>
    </w:p>
    <w:p w:rsidR="00236CDC" w:rsidRDefault="00D37F1E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овладеть приёмами поиска нужной информации;</w:t>
      </w:r>
    </w:p>
    <w:p w:rsidR="00236CDC" w:rsidRDefault="00D37F1E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пользоваться различными источниками информации;</w:t>
      </w:r>
    </w:p>
    <w:p w:rsidR="00236CDC" w:rsidRDefault="00D37F1E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строить рассуждения, устанавливая причинно-следственные связи.</w:t>
      </w:r>
    </w:p>
    <w:p w:rsidR="00236CDC" w:rsidRDefault="00236CDC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36CDC" w:rsidRDefault="00D37F1E">
      <w:pPr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Коммуникативные УУД: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готовность слушать собеседника и вести диалог;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 излагать своё мнение и аргументировать свою точку зрения и оценку событий;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владеть монологической и диалогической формой речи.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Предметные результаты:</w:t>
      </w:r>
    </w:p>
    <w:p w:rsidR="00236CDC" w:rsidRDefault="007D0CE9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2</w:t>
      </w:r>
      <w:r w:rsidR="00D37F1E">
        <w:rPr>
          <w:rFonts w:ascii="Times New Roman" w:eastAsia="Calibri" w:hAnsi="Times New Roman" w:cs="Times New Roman"/>
          <w:sz w:val="24"/>
          <w:szCs w:val="24"/>
          <w:u w:val="single"/>
        </w:rPr>
        <w:t>-й класс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овладеть техникой чтения; приёмами понимания прочитанного и прослушанного произведения;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самостоятельно формулировать главную мысль текста;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воспринимать изобразительно-выразительные средства языка в соответствии с их ролью в произведении;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воссоздавать в воображении словесные образы, созданные писателем;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устанавливать причинно-следственные связи, видеть логику развития действия;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целостно воспринимать и анализировать образ и характер персонажа;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создавать собственный текст на основе художественного произведения;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видеть авторское отношение.</w:t>
      </w:r>
    </w:p>
    <w:p w:rsidR="00236CDC" w:rsidRDefault="00D37F1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Из этого следует, что обучающиеся должны проявить способность мобилизовать полученные ранее знания, использовать практический опыт, проявить способность доказывать (обосновывать свою точку зрения), суметь организовать взаимосвязь прошлых и настоящих знаний в решении конкретной ситуации. Знания, полученные таким образом, оказываются более прочными и качественными.</w:t>
      </w:r>
    </w:p>
    <w:p w:rsidR="00236CDC" w:rsidRDefault="00D37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Диагностика образовательных потребностей обучающихся.</w:t>
      </w:r>
    </w:p>
    <w:p w:rsidR="00236CDC" w:rsidRDefault="00D37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Цель – выявить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потребности обучающихся и спланировать работу данного направления.</w:t>
      </w:r>
    </w:p>
    <w:p w:rsidR="00236CDC" w:rsidRDefault="00D37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Задачи:</w:t>
      </w:r>
    </w:p>
    <w:p w:rsidR="00236CDC" w:rsidRDefault="00D37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выявить круг интересов в чтении художественных произведений;</w:t>
      </w:r>
    </w:p>
    <w:p w:rsidR="00236CDC" w:rsidRDefault="00D37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определить уровень  кругозора обучающихся;</w:t>
      </w:r>
    </w:p>
    <w:p w:rsidR="00236CDC" w:rsidRDefault="00D37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выявить формы и виды проведения занятий, вызывающих больший интерес;</w:t>
      </w:r>
    </w:p>
    <w:p w:rsidR="00236CDC" w:rsidRDefault="00D37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выявить трудности в получении информации и применении её на практике</w:t>
      </w:r>
    </w:p>
    <w:p w:rsidR="00236CDC" w:rsidRDefault="00D37F1E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Этапы диагностики:</w:t>
      </w:r>
    </w:p>
    <w:p w:rsidR="00236CDC" w:rsidRDefault="00D37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входная диагностика,</w:t>
      </w:r>
    </w:p>
    <w:p w:rsidR="00236CDC" w:rsidRDefault="00D37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 диагностика в конце года</w:t>
      </w:r>
    </w:p>
    <w:p w:rsidR="00236CDC" w:rsidRDefault="00D37F1E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 диагностика по окончании освоения программы (как показатели динамики)</w:t>
      </w:r>
    </w:p>
    <w:p w:rsidR="00236CDC" w:rsidRDefault="00D37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 диагностики:</w:t>
      </w:r>
    </w:p>
    <w:p w:rsidR="00236CDC" w:rsidRDefault="00D37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анкетирование,</w:t>
      </w:r>
    </w:p>
    <w:p w:rsidR="00236CDC" w:rsidRDefault="00D37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опросник, </w:t>
      </w:r>
    </w:p>
    <w:p w:rsidR="00236CDC" w:rsidRDefault="00D37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беседа</w:t>
      </w:r>
    </w:p>
    <w:p w:rsidR="00236CDC" w:rsidRDefault="00D37F1E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Оценка результатов внеурочной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 одним из важных аспектов при введении ФГОС и рассматривается 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на трех уровнях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236CDC" w:rsidRDefault="00D37F1E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коллективного результата группы обучающихся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в рамках одного направления </w:t>
      </w:r>
    </w:p>
    <w:p w:rsidR="00236CDC" w:rsidRDefault="00D37F1E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</w:rPr>
        <w:t>•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индивидуальная оценка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результатов внеурочной деятельности каждого обучающегося;</w:t>
      </w:r>
    </w:p>
    <w:p w:rsidR="00236CDC" w:rsidRDefault="00D37F1E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</w:rPr>
        <w:t>•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качественная и количественная оценка эффективности деятельности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основании суммирования индивидуальных результатов обучающихся.</w:t>
      </w:r>
    </w:p>
    <w:p w:rsidR="00236CDC" w:rsidRDefault="00D37F1E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Особенностями системы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оценки достижения результатов внеурочной деятельности являются:</w:t>
      </w:r>
    </w:p>
    <w:p w:rsidR="00236CDC" w:rsidRDefault="00D37F1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комплексный подход к оценке результатов внеурочной деятельности в рамках общего образования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метапредметных, личностных и предметных результатов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236CDC" w:rsidRDefault="00D37F1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динамики образовательных достижений обучающихся;</w:t>
      </w:r>
    </w:p>
    <w:p w:rsidR="00236CDC" w:rsidRDefault="00D37F1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сочетание внешней и внутренней оценки как механизма обеспечения качества образования;</w:t>
      </w:r>
    </w:p>
    <w:p w:rsidR="00236CDC" w:rsidRDefault="00D37F1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уровневый подход к разработке планируемых результатов;</w:t>
      </w:r>
    </w:p>
    <w:p w:rsidR="00236CDC" w:rsidRDefault="00D37F1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контекстной информации об условиях и особенностях реализации программы при интерпретации результатов педагогических измерений.</w:t>
      </w:r>
    </w:p>
    <w:p w:rsidR="00236CDC" w:rsidRDefault="00D37F1E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коллективного результата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группы обучающихся в рамках одного направления происходит в форме литературной игры, творческой презентации и пр.</w:t>
      </w:r>
    </w:p>
    <w:p w:rsidR="00236CDC" w:rsidRDefault="00D37F1E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индивидуальной оценки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результатов внеурочной деятельности каждого обучающегося используется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портфолио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накопительная система оценивания, характеризующая динамику индивидуальных образовательных достижений.</w:t>
      </w:r>
    </w:p>
    <w:p w:rsidR="00236CDC" w:rsidRDefault="00D37F1E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мониторинга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– создание системы организации, сбора, обработки и распространения информации, отражающей результативность внеурочной деятельности в соответствии с ФГОС НОО.</w:t>
      </w:r>
    </w:p>
    <w:p w:rsidR="00236CDC" w:rsidRDefault="00D37F1E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мониторинговых исследований:</w:t>
      </w:r>
    </w:p>
    <w:p w:rsidR="00236CDC" w:rsidRDefault="00D37F1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личностный рост обучающихся ( мотивация к активной познавательной деятельности; коммуникативных, исследовательских компетентностей, креативных и организационных способностей, рефлексивных умений; повышение уровня воспитанности – усвоении гражданских и нравственных норм, духовной культуры и др.);</w:t>
      </w:r>
    </w:p>
    <w:p w:rsidR="00236CDC" w:rsidRDefault="00D37F1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сформированность детского коллектива (благоприятный психологический микроклимат, сплоченность коллектива, высокий уровень развития коллективных взаимоотношений, развитость самоуправления, наличие традиций и т.п.);</w:t>
      </w:r>
    </w:p>
    <w:p w:rsidR="00236CDC" w:rsidRDefault="00D37F1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качественное повышение уровня организации внеурочной деятельности</w:t>
      </w:r>
    </w:p>
    <w:p w:rsidR="00236CDC" w:rsidRDefault="00D37F1E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 учёта индивидуальных достижений обучающихся</w:t>
      </w:r>
    </w:p>
    <w:p w:rsidR="00236CDC" w:rsidRDefault="00D37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представления результатов достижений используются такие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формы:</w:t>
      </w:r>
    </w:p>
    <w:p w:rsidR="00236CDC" w:rsidRDefault="00D37F1E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портфолио;</w:t>
      </w:r>
    </w:p>
    <w:p w:rsidR="00236CDC" w:rsidRDefault="00D37F1E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--творческий отчет / презентация;</w:t>
      </w:r>
    </w:p>
    <w:p w:rsidR="00236CDC" w:rsidRDefault="00D37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-карта достижений (суммирование индивидуальных результатов обучающихся в рамках одного направления);</w:t>
      </w:r>
    </w:p>
    <w:p w:rsidR="00236CDC" w:rsidRDefault="00D37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участие в выставках, конкурсах;</w:t>
      </w:r>
    </w:p>
    <w:p w:rsidR="00236CDC" w:rsidRDefault="00D37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активность в проектах;</w:t>
      </w:r>
    </w:p>
    <w:p w:rsidR="00236CDC" w:rsidRDefault="00D37F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творческий отчёт;</w:t>
      </w:r>
    </w:p>
    <w:p w:rsidR="00236CDC" w:rsidRDefault="00D37F1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анализ психолого-педагогических исследований, иллюстрирующих динамику развития отдельных качеств обучающихся.</w:t>
      </w:r>
    </w:p>
    <w:p w:rsidR="00236CDC" w:rsidRDefault="00D37F1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Круг детского чтения</w:t>
      </w:r>
    </w:p>
    <w:p w:rsidR="00236CDC" w:rsidRDefault="00D37F1E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Формирование круга детского чтения предполагает такое содержание книг, которое строится на основе следующих </w:t>
      </w:r>
      <w:r>
        <w:rPr>
          <w:rFonts w:ascii="Times New Roman" w:eastAsia="Calibri" w:hAnsi="Times New Roman" w:cs="Times New Roman"/>
          <w:b/>
          <w:sz w:val="24"/>
          <w:szCs w:val="24"/>
        </w:rPr>
        <w:t>ведущих принципов:</w:t>
      </w:r>
    </w:p>
    <w:p w:rsidR="00236CDC" w:rsidRDefault="00D37F1E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художественно- эстетического;</w:t>
      </w:r>
    </w:p>
    <w:p w:rsidR="00236CDC" w:rsidRDefault="00D37F1E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литературоведческого;</w:t>
      </w:r>
    </w:p>
    <w:p w:rsidR="00236CDC" w:rsidRDefault="00D37F1E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коммуникативно-речевого;</w:t>
      </w:r>
    </w:p>
    <w:p w:rsidR="00236CDC" w:rsidRDefault="00D37F1E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психологического.</w:t>
      </w:r>
    </w:p>
    <w:p w:rsidR="00236CDC" w:rsidRDefault="00D37F1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Художественно-эстетический принцип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определяет стратегию отбора произведений для чтения. Внимание детей привлекается к тому, что перед ними не просто познавательные интересные тексты, а именно произведения словесного искусства, которые раскрывают перед читателем богатство окружающего мира и человеческих отношений, рождают чувство гармонии, красоты, учат понимать прекрасное в жизни, формируют в ребёнке собственное отношение к действительности. Этот принцип предполагает активное установление связей между всеми другими видами искусства.</w:t>
      </w:r>
    </w:p>
    <w:p w:rsidR="00236CDC" w:rsidRDefault="00D37F1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Литературоведческий принцип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реализуется при анализе литературного произведения, выдвигает на первый план художественный образ. Слово становится объектом внимания читателя и осмысливается им как средство создания словесно-художественного образа, через который автор выражает свои мысли, чувства, идеи. Анализ произведения должен помочь детям почувствовать целостность художественного образа и сопережевать герою. Литературоведческий принцип находит своё выражение и в том, что программа охватывает все основные литературные жанры: сказки, стихи, рассказы, басни и др. При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анализе произведения этот принцип нацеливает на обогащение учеников первыми представлениями о проблематике.</w:t>
      </w:r>
    </w:p>
    <w:p w:rsidR="00236CDC" w:rsidRDefault="00D37F1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Коммуникативно –речевой принцип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нацелен на развитие речевой культуры учащихся, на формирование и развитие у младших школьников речевых навыков, главным из которых является навык чтения. Задача данной программы заключается в интенсивном развитии навыка чтения как вида речевой деятельности.</w:t>
      </w:r>
    </w:p>
    <w:p w:rsidR="00236CDC" w:rsidRDefault="00D37F1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Психологический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(учёт возрастных особенностей восприятия). Отбор и расположение учебного материала, применение различных методов и педагогических технологий в данной программе соответствует возрастным и психологическим особенностям детей младшего школьного возраста, для которого ведущей деятельностью является общение в процессе обучения. Программа ориентирована на чувства, образы и мысли детей, возникающие у них на занятии.</w:t>
      </w:r>
    </w:p>
    <w:p w:rsidR="00236CDC" w:rsidRDefault="00D37F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Учитель, учитывая данные принципы, может вносить изменения в содержание курса, учитывая предпочтения своих учащихся.</w:t>
      </w:r>
    </w:p>
    <w:p w:rsidR="00236CDC" w:rsidRDefault="00D37F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4461"/>
        <w:gridCol w:w="1518"/>
        <w:gridCol w:w="1218"/>
        <w:gridCol w:w="1699"/>
      </w:tblGrid>
      <w:tr w:rsidR="00236CDC">
        <w:trPr>
          <w:trHeight w:val="97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п\п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6CDC" w:rsidRDefault="00D37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Часы учебного плана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по плану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36CDC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История книги. Библиотеки (2 ч)</w:t>
            </w:r>
          </w:p>
        </w:tc>
      </w:tr>
      <w:tr w:rsidR="00236CD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Книги-сборники былин, легенд, сказок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CD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Летописи. Рукописные книги. История книги. Первопечатник Иван Фёдоров.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CDC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="009A658B">
              <w:rPr>
                <w:rFonts w:ascii="Times New Roman" w:hAnsi="Times New Roman" w:cs="Times New Roman"/>
                <w:sz w:val="28"/>
                <w:szCs w:val="28"/>
              </w:rPr>
              <w:t>По дорогам сказок (10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</w:tr>
      <w:tr w:rsidR="00236CD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7C47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«Василиса Прекрасная»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CD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7C47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«Царевна – лягушка»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CD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7C47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«По щучьему веленью»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10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10B" w:rsidRDefault="003771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9- 10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10B" w:rsidRDefault="003771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«Волшебное кольцо»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10B" w:rsidRDefault="003771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10B" w:rsidRDefault="003771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10B" w:rsidRDefault="003771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10B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10B" w:rsidRDefault="003771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11 - 12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10B" w:rsidRDefault="003771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</w:t>
            </w:r>
            <w:proofErr w:type="spellStart"/>
            <w:r w:rsidR="00F924D4">
              <w:rPr>
                <w:rFonts w:ascii="Times New Roman" w:hAnsi="Times New Roman" w:cs="Times New Roman"/>
                <w:sz w:val="28"/>
                <w:szCs w:val="28"/>
              </w:rPr>
              <w:t>Финист</w:t>
            </w:r>
            <w:proofErr w:type="spellEnd"/>
            <w:r w:rsidR="00F924D4">
              <w:rPr>
                <w:rFonts w:ascii="Times New Roman" w:hAnsi="Times New Roman" w:cs="Times New Roman"/>
                <w:sz w:val="28"/>
                <w:szCs w:val="28"/>
              </w:rPr>
              <w:t xml:space="preserve"> ясный сокол»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10B" w:rsidRDefault="003771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10B" w:rsidRDefault="003771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710B" w:rsidRDefault="003771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CDC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Книги-сборники. Басни и баснописцы (3 ч)</w:t>
            </w:r>
          </w:p>
        </w:tc>
      </w:tr>
      <w:tr w:rsidR="00236CD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F92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F92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басни. Русские баснописцы. И.А. Крылов   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CDC">
        <w:trPr>
          <w:trHeight w:val="43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F92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14 - 15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F92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Герои басен.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басен.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F92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37F1E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CDC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Книги о родной природе (5ч)</w:t>
            </w:r>
          </w:p>
        </w:tc>
      </w:tr>
      <w:tr w:rsidR="00236CD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F92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Родные поэты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CD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F92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Книги- сборники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Н.И.Сладкова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Скребицкого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Э.Ю.Шима</w:t>
            </w:r>
            <w:proofErr w:type="spellEnd"/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CD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F92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«Краски и звуки поэтического слова»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CDC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F924D4">
              <w:rPr>
                <w:rFonts w:ascii="Times New Roman" w:hAnsi="Times New Roman" w:cs="Times New Roman"/>
                <w:sz w:val="28"/>
                <w:szCs w:val="28"/>
              </w:rPr>
              <w:t xml:space="preserve">   Книги </w:t>
            </w:r>
            <w:proofErr w:type="spellStart"/>
            <w:r w:rsidR="00F924D4">
              <w:rPr>
                <w:rFonts w:ascii="Times New Roman" w:hAnsi="Times New Roman" w:cs="Times New Roman"/>
                <w:sz w:val="28"/>
                <w:szCs w:val="28"/>
              </w:rPr>
              <w:t>Н.Н.Носова</w:t>
            </w:r>
            <w:proofErr w:type="spellEnd"/>
            <w:r w:rsidR="00004BDE">
              <w:rPr>
                <w:rFonts w:ascii="Times New Roman" w:hAnsi="Times New Roman" w:cs="Times New Roman"/>
                <w:sz w:val="28"/>
                <w:szCs w:val="28"/>
              </w:rPr>
              <w:t xml:space="preserve"> (5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ч)</w:t>
            </w:r>
          </w:p>
        </w:tc>
      </w:tr>
      <w:tr w:rsidR="00236CD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F92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F92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 слова. Н.Н. Носов «Рассказы»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CD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F92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F92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Н.Носов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«Телефон», «Огурцы», «Карасик»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F2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24D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24D4" w:rsidRDefault="00F924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24D4" w:rsidRDefault="00DF2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Н.Носов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«Замазка», «Заплатка», «Фантазеры»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24D4" w:rsidRDefault="00DF2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24D4" w:rsidRDefault="00F924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24D4" w:rsidRDefault="00F924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24D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24D4" w:rsidRDefault="00DF2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24D4" w:rsidRDefault="00DF2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Носов « Метро», «Автомобиль», «Бобик в гостях у Барбоса»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24D4" w:rsidRDefault="00DF22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24D4" w:rsidRDefault="00F924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24D4" w:rsidRDefault="00F924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BD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4BDE" w:rsidRDefault="00004B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4BDE" w:rsidRDefault="00004B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Н.Носов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Литературная игра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4BDE" w:rsidRDefault="00004B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4BDE" w:rsidRDefault="00004B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4BDE" w:rsidRDefault="00004B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CDC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963CE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По страницам книг…</w:t>
            </w:r>
            <w:r w:rsidR="00004BDE">
              <w:rPr>
                <w:rFonts w:ascii="Times New Roman" w:hAnsi="Times New Roman" w:cs="Times New Roman"/>
                <w:sz w:val="28"/>
                <w:szCs w:val="28"/>
              </w:rPr>
              <w:t xml:space="preserve"> (8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ч)</w:t>
            </w:r>
          </w:p>
        </w:tc>
      </w:tr>
      <w:tr w:rsidR="00236CD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004B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26-27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004B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Толстой « Золотой ключик, или приключения Буратино» Литературная игра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004B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37F1E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CD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004B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28-29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004B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«Винни –Пух и все-все-все» Литературная игра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004B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CD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004B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30 - 31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004B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 Успенский «Крокодил Гена и его друзья» Литературная игра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004B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37F1E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CD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004B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32-33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004B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Линдгрен «Малыш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Карлсон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который живёт на крыше» Литературная игра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004B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37F1E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6CDC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 w:rsidR="009A658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9A658B">
              <w:rPr>
                <w:rFonts w:ascii="Times New Roman" w:hAnsi="Times New Roman" w:cs="Times New Roman"/>
                <w:sz w:val="28"/>
                <w:szCs w:val="28"/>
              </w:rPr>
              <w:t>Книга,книга</w:t>
            </w:r>
            <w:proofErr w:type="spellEnd"/>
            <w:r w:rsidR="009A658B">
              <w:rPr>
                <w:rFonts w:ascii="Times New Roman" w:hAnsi="Times New Roman" w:cs="Times New Roman"/>
                <w:sz w:val="28"/>
                <w:szCs w:val="28"/>
              </w:rPr>
              <w:t>, книга…»(1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ч)</w:t>
            </w:r>
          </w:p>
        </w:tc>
      </w:tr>
      <w:tr w:rsidR="00236CD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викторина  «Литературный калейдоскоп»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D37F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6CDC" w:rsidRDefault="00236C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6CDC" w:rsidRDefault="00236CDC">
      <w:pPr>
        <w:rPr>
          <w:rFonts w:ascii="Times New Roman" w:hAnsi="Times New Roman" w:cs="Times New Roman"/>
          <w:sz w:val="28"/>
          <w:szCs w:val="28"/>
        </w:rPr>
      </w:pPr>
    </w:p>
    <w:p w:rsidR="00236CDC" w:rsidRDefault="00236CDC">
      <w:pPr>
        <w:rPr>
          <w:rFonts w:ascii="Times New Roman" w:hAnsi="Times New Roman" w:cs="Times New Roman"/>
          <w:sz w:val="28"/>
          <w:szCs w:val="28"/>
        </w:rPr>
      </w:pPr>
    </w:p>
    <w:sectPr w:rsidR="00236CDC" w:rsidSect="00D37F1E">
      <w:headerReference w:type="default" r:id="rId7"/>
      <w:pgSz w:w="11906" w:h="16838"/>
      <w:pgMar w:top="1134" w:right="850" w:bottom="1134" w:left="1701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842" w:rsidRDefault="00786842">
      <w:pPr>
        <w:spacing w:after="0" w:line="240" w:lineRule="auto"/>
      </w:pPr>
      <w:r>
        <w:separator/>
      </w:r>
    </w:p>
  </w:endnote>
  <w:endnote w:type="continuationSeparator" w:id="0">
    <w:p w:rsidR="00786842" w:rsidRDefault="007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842" w:rsidRDefault="00786842">
      <w:pPr>
        <w:spacing w:after="0" w:line="240" w:lineRule="auto"/>
      </w:pPr>
      <w:r>
        <w:separator/>
      </w:r>
    </w:p>
  </w:footnote>
  <w:footnote w:type="continuationSeparator" w:id="0">
    <w:p w:rsidR="00786842" w:rsidRDefault="007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CDC" w:rsidRDefault="00236CDC">
    <w:pPr>
      <w:pStyle w:val="a7"/>
      <w:jc w:val="center"/>
    </w:pPr>
  </w:p>
  <w:p w:rsidR="00236CDC" w:rsidRDefault="00236CD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00000"/>
    <w:multiLevelType w:val="hybridMultilevel"/>
    <w:tmpl w:val="1F000014"/>
    <w:lvl w:ilvl="0" w:tplc="6C963F9A">
      <w:start w:val="1"/>
      <w:numFmt w:val="decimal"/>
      <w:lvlText w:val="%1."/>
      <w:lvlJc w:val="left"/>
      <w:pPr>
        <w:ind w:left="1440" w:hanging="360"/>
      </w:pPr>
      <w:rPr>
        <w:shd w:val="clear" w:color="auto" w:fill="auto"/>
      </w:rPr>
    </w:lvl>
    <w:lvl w:ilvl="1" w:tplc="419C7CA6">
      <w:start w:val="1"/>
      <w:numFmt w:val="lowerLetter"/>
      <w:lvlText w:val="%2."/>
      <w:lvlJc w:val="left"/>
      <w:pPr>
        <w:ind w:left="2160" w:hanging="360"/>
      </w:pPr>
      <w:rPr>
        <w:shd w:val="clear" w:color="auto" w:fill="auto"/>
      </w:rPr>
    </w:lvl>
    <w:lvl w:ilvl="2" w:tplc="8482D12E">
      <w:start w:val="1"/>
      <w:numFmt w:val="lowerRoman"/>
      <w:lvlText w:val="%3."/>
      <w:lvlJc w:val="right"/>
      <w:pPr>
        <w:ind w:left="2880" w:hanging="180"/>
      </w:pPr>
      <w:rPr>
        <w:shd w:val="clear" w:color="auto" w:fill="auto"/>
      </w:rPr>
    </w:lvl>
    <w:lvl w:ilvl="3" w:tplc="623279D4">
      <w:start w:val="1"/>
      <w:numFmt w:val="decimal"/>
      <w:lvlText w:val="%4."/>
      <w:lvlJc w:val="left"/>
      <w:pPr>
        <w:ind w:left="3600" w:hanging="360"/>
      </w:pPr>
      <w:rPr>
        <w:shd w:val="clear" w:color="auto" w:fill="auto"/>
      </w:rPr>
    </w:lvl>
    <w:lvl w:ilvl="4" w:tplc="4D8ECBEA">
      <w:start w:val="1"/>
      <w:numFmt w:val="lowerLetter"/>
      <w:lvlText w:val="%5."/>
      <w:lvlJc w:val="left"/>
      <w:pPr>
        <w:ind w:left="4320" w:hanging="360"/>
      </w:pPr>
      <w:rPr>
        <w:shd w:val="clear" w:color="auto" w:fill="auto"/>
      </w:rPr>
    </w:lvl>
    <w:lvl w:ilvl="5" w:tplc="5F9A2A64">
      <w:start w:val="1"/>
      <w:numFmt w:val="lowerRoman"/>
      <w:lvlText w:val="%6."/>
      <w:lvlJc w:val="right"/>
      <w:pPr>
        <w:ind w:left="5040" w:hanging="180"/>
      </w:pPr>
      <w:rPr>
        <w:shd w:val="clear" w:color="auto" w:fill="auto"/>
      </w:rPr>
    </w:lvl>
    <w:lvl w:ilvl="6" w:tplc="902C6E62">
      <w:start w:val="1"/>
      <w:numFmt w:val="decimal"/>
      <w:lvlText w:val="%7."/>
      <w:lvlJc w:val="left"/>
      <w:pPr>
        <w:ind w:left="5760" w:hanging="360"/>
      </w:pPr>
      <w:rPr>
        <w:shd w:val="clear" w:color="auto" w:fill="auto"/>
      </w:rPr>
    </w:lvl>
    <w:lvl w:ilvl="7" w:tplc="0F440D70">
      <w:start w:val="1"/>
      <w:numFmt w:val="lowerLetter"/>
      <w:lvlText w:val="%8."/>
      <w:lvlJc w:val="left"/>
      <w:pPr>
        <w:ind w:left="6480" w:hanging="360"/>
      </w:pPr>
      <w:rPr>
        <w:shd w:val="clear" w:color="auto" w:fill="auto"/>
      </w:rPr>
    </w:lvl>
    <w:lvl w:ilvl="8" w:tplc="DEB2F2FA">
      <w:start w:val="1"/>
      <w:numFmt w:val="lowerRoman"/>
      <w:lvlText w:val="%9."/>
      <w:lvlJc w:val="right"/>
      <w:pPr>
        <w:ind w:left="7200" w:hanging="180"/>
      </w:pPr>
      <w:rPr>
        <w:shd w:val="clear" w:color="auto" w:fill="auto"/>
      </w:rPr>
    </w:lvl>
  </w:abstractNum>
  <w:abstractNum w:abstractNumId="1" w15:restartNumberingAfterBreak="0">
    <w:nsid w:val="2F000001"/>
    <w:multiLevelType w:val="hybridMultilevel"/>
    <w:tmpl w:val="1F002411"/>
    <w:lvl w:ilvl="0" w:tplc="273A3574">
      <w:start w:val="1"/>
      <w:numFmt w:val="bullet"/>
      <w:lvlText w:val="-"/>
      <w:lvlJc w:val="left"/>
      <w:pPr>
        <w:ind w:left="1287" w:hanging="360"/>
      </w:pPr>
      <w:rPr>
        <w:rFonts w:ascii="Symbol" w:eastAsia="Symbol" w:hAnsi="Symbol" w:cs="Symbol" w:hint="default"/>
        <w:shd w:val="clear" w:color="auto" w:fill="auto"/>
      </w:rPr>
    </w:lvl>
    <w:lvl w:ilvl="1" w:tplc="EB2A3F78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514E6EDA">
      <w:start w:val="1"/>
      <w:numFmt w:val="bullet"/>
      <w:lvlText w:val="§"/>
      <w:lvlJc w:val="left"/>
      <w:pPr>
        <w:ind w:left="2727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353A7D1C">
      <w:start w:val="1"/>
      <w:numFmt w:val="bullet"/>
      <w:lvlText w:val="·"/>
      <w:lvlJc w:val="left"/>
      <w:pPr>
        <w:ind w:left="3447" w:hanging="360"/>
      </w:pPr>
      <w:rPr>
        <w:rFonts w:ascii="Symbol" w:eastAsia="Symbol" w:hAnsi="Symbol" w:cs="Symbol" w:hint="default"/>
        <w:shd w:val="clear" w:color="auto" w:fill="auto"/>
      </w:rPr>
    </w:lvl>
    <w:lvl w:ilvl="4" w:tplc="35CC65AE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529C7D3C">
      <w:start w:val="1"/>
      <w:numFmt w:val="bullet"/>
      <w:lvlText w:val="§"/>
      <w:lvlJc w:val="left"/>
      <w:pPr>
        <w:ind w:left="4887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C50E42A8">
      <w:start w:val="1"/>
      <w:numFmt w:val="bullet"/>
      <w:lvlText w:val="·"/>
      <w:lvlJc w:val="left"/>
      <w:pPr>
        <w:ind w:left="5607" w:hanging="360"/>
      </w:pPr>
      <w:rPr>
        <w:rFonts w:ascii="Symbol" w:eastAsia="Symbol" w:hAnsi="Symbol" w:cs="Symbol" w:hint="default"/>
        <w:shd w:val="clear" w:color="auto" w:fill="auto"/>
      </w:rPr>
    </w:lvl>
    <w:lvl w:ilvl="7" w:tplc="72C0A3BA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7DEAD63E">
      <w:start w:val="1"/>
      <w:numFmt w:val="bullet"/>
      <w:lvlText w:val="§"/>
      <w:lvlJc w:val="left"/>
      <w:pPr>
        <w:ind w:left="7047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2" w15:restartNumberingAfterBreak="0">
    <w:nsid w:val="2F000002"/>
    <w:multiLevelType w:val="hybridMultilevel"/>
    <w:tmpl w:val="1F000C5F"/>
    <w:lvl w:ilvl="0" w:tplc="8FF41800">
      <w:start w:val="1"/>
      <w:numFmt w:val="bullet"/>
      <w:lvlText w:val="·"/>
      <w:lvlJc w:val="left"/>
      <w:pPr>
        <w:tabs>
          <w:tab w:val="left" w:pos="720"/>
        </w:tabs>
        <w:ind w:left="720" w:hanging="360"/>
      </w:pPr>
      <w:rPr>
        <w:rFonts w:ascii="Symbol" w:eastAsia="Symbol" w:hAnsi="Symbol" w:cs="Symbol" w:hint="default"/>
        <w:sz w:val="20"/>
        <w:szCs w:val="20"/>
        <w:shd w:val="clear" w:color="auto" w:fill="auto"/>
      </w:rPr>
    </w:lvl>
    <w:lvl w:ilvl="1" w:tplc="4002F3AC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eastAsia="Courier New" w:hAnsi="Courier New" w:cs="Courier New" w:hint="default"/>
        <w:sz w:val="20"/>
        <w:szCs w:val="20"/>
        <w:shd w:val="clear" w:color="auto" w:fill="auto"/>
      </w:rPr>
    </w:lvl>
    <w:lvl w:ilvl="2" w:tplc="CDFCD86C">
      <w:start w:val="1"/>
      <w:numFmt w:val="bullet"/>
      <w:lvlText w:val="§"/>
      <w:lvlJc w:val="left"/>
      <w:pPr>
        <w:tabs>
          <w:tab w:val="left" w:pos="2160"/>
        </w:tabs>
        <w:ind w:left="216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3" w:tplc="5F163732">
      <w:start w:val="1"/>
      <w:numFmt w:val="bullet"/>
      <w:lvlText w:val="§"/>
      <w:lvlJc w:val="left"/>
      <w:pPr>
        <w:tabs>
          <w:tab w:val="left" w:pos="2880"/>
        </w:tabs>
        <w:ind w:left="288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4" w:tplc="C4D4945C">
      <w:start w:val="1"/>
      <w:numFmt w:val="bullet"/>
      <w:lvlText w:val="§"/>
      <w:lvlJc w:val="left"/>
      <w:pPr>
        <w:tabs>
          <w:tab w:val="left" w:pos="3600"/>
        </w:tabs>
        <w:ind w:left="360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5" w:tplc="2098F162">
      <w:start w:val="1"/>
      <w:numFmt w:val="bullet"/>
      <w:lvlText w:val="§"/>
      <w:lvlJc w:val="left"/>
      <w:pPr>
        <w:tabs>
          <w:tab w:val="left" w:pos="4320"/>
        </w:tabs>
        <w:ind w:left="432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6" w:tplc="D78CA300">
      <w:start w:val="1"/>
      <w:numFmt w:val="bullet"/>
      <w:lvlText w:val="§"/>
      <w:lvlJc w:val="left"/>
      <w:pPr>
        <w:tabs>
          <w:tab w:val="left" w:pos="5040"/>
        </w:tabs>
        <w:ind w:left="504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7" w:tplc="EA5C732E">
      <w:start w:val="1"/>
      <w:numFmt w:val="bullet"/>
      <w:lvlText w:val="§"/>
      <w:lvlJc w:val="left"/>
      <w:pPr>
        <w:tabs>
          <w:tab w:val="left" w:pos="5760"/>
        </w:tabs>
        <w:ind w:left="576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8" w:tplc="1574765E">
      <w:start w:val="1"/>
      <w:numFmt w:val="bullet"/>
      <w:lvlText w:val="§"/>
      <w:lvlJc w:val="left"/>
      <w:pPr>
        <w:tabs>
          <w:tab w:val="left" w:pos="6480"/>
        </w:tabs>
        <w:ind w:left="648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</w:abstractNum>
  <w:abstractNum w:abstractNumId="3" w15:restartNumberingAfterBreak="0">
    <w:nsid w:val="2F000003"/>
    <w:multiLevelType w:val="hybridMultilevel"/>
    <w:tmpl w:val="1F0033C2"/>
    <w:lvl w:ilvl="0" w:tplc="52F84C88">
      <w:start w:val="1"/>
      <w:numFmt w:val="bullet"/>
      <w:lvlText w:val="-"/>
      <w:lvlJc w:val="left"/>
      <w:pPr>
        <w:ind w:left="1287" w:hanging="360"/>
      </w:pPr>
      <w:rPr>
        <w:rFonts w:ascii="Symbol" w:eastAsia="Symbol" w:hAnsi="Symbol" w:cs="Symbol" w:hint="default"/>
        <w:shd w:val="clear" w:color="auto" w:fill="auto"/>
      </w:rPr>
    </w:lvl>
    <w:lvl w:ilvl="1" w:tplc="68C00082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F1C827F2">
      <w:start w:val="1"/>
      <w:numFmt w:val="bullet"/>
      <w:lvlText w:val="§"/>
      <w:lvlJc w:val="left"/>
      <w:pPr>
        <w:ind w:left="2727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DC124598">
      <w:start w:val="1"/>
      <w:numFmt w:val="bullet"/>
      <w:lvlText w:val="·"/>
      <w:lvlJc w:val="left"/>
      <w:pPr>
        <w:ind w:left="3447" w:hanging="360"/>
      </w:pPr>
      <w:rPr>
        <w:rFonts w:ascii="Symbol" w:eastAsia="Symbol" w:hAnsi="Symbol" w:cs="Symbol" w:hint="default"/>
        <w:shd w:val="clear" w:color="auto" w:fill="auto"/>
      </w:rPr>
    </w:lvl>
    <w:lvl w:ilvl="4" w:tplc="468CB4A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AB3E0188">
      <w:start w:val="1"/>
      <w:numFmt w:val="bullet"/>
      <w:lvlText w:val="§"/>
      <w:lvlJc w:val="left"/>
      <w:pPr>
        <w:ind w:left="4887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181414D4">
      <w:start w:val="1"/>
      <w:numFmt w:val="bullet"/>
      <w:lvlText w:val="·"/>
      <w:lvlJc w:val="left"/>
      <w:pPr>
        <w:ind w:left="5607" w:hanging="360"/>
      </w:pPr>
      <w:rPr>
        <w:rFonts w:ascii="Symbol" w:eastAsia="Symbol" w:hAnsi="Symbol" w:cs="Symbol" w:hint="default"/>
        <w:shd w:val="clear" w:color="auto" w:fill="auto"/>
      </w:rPr>
    </w:lvl>
    <w:lvl w:ilvl="7" w:tplc="53B6E1E6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E0EA2BCC">
      <w:start w:val="1"/>
      <w:numFmt w:val="bullet"/>
      <w:lvlText w:val="§"/>
      <w:lvlJc w:val="left"/>
      <w:pPr>
        <w:ind w:left="7047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4" w15:restartNumberingAfterBreak="0">
    <w:nsid w:val="2F000004"/>
    <w:multiLevelType w:val="hybridMultilevel"/>
    <w:tmpl w:val="1F002570"/>
    <w:lvl w:ilvl="0" w:tplc="D8B074F0">
      <w:start w:val="1"/>
      <w:numFmt w:val="decimal"/>
      <w:lvlText w:val="%1)"/>
      <w:lvlJc w:val="left"/>
      <w:pPr>
        <w:ind w:left="720" w:hanging="360"/>
      </w:pPr>
      <w:rPr>
        <w:rFonts w:hint="default"/>
        <w:shd w:val="clear" w:color="auto" w:fill="auto"/>
      </w:rPr>
    </w:lvl>
    <w:lvl w:ilvl="1" w:tplc="A08A7700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AD4A86D8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AB5C6A84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C36A7342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109EFA2C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1A2EAA8C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4688597C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636A3FA2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5" w15:restartNumberingAfterBreak="0">
    <w:nsid w:val="2F000005"/>
    <w:multiLevelType w:val="hybridMultilevel"/>
    <w:tmpl w:val="1F001EB6"/>
    <w:lvl w:ilvl="0" w:tplc="8C143ED0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  <w:shd w:val="clear" w:color="auto" w:fill="auto"/>
      </w:rPr>
    </w:lvl>
    <w:lvl w:ilvl="1" w:tplc="14A0BF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F19CAE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CF4AE6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  <w:shd w:val="clear" w:color="auto" w:fill="auto"/>
      </w:rPr>
    </w:lvl>
    <w:lvl w:ilvl="4" w:tplc="4C1AD25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A60824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1BAAB3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  <w:shd w:val="clear" w:color="auto" w:fill="auto"/>
      </w:rPr>
    </w:lvl>
    <w:lvl w:ilvl="7" w:tplc="791A6B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6BC614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6" w15:restartNumberingAfterBreak="0">
    <w:nsid w:val="2F000006"/>
    <w:multiLevelType w:val="hybridMultilevel"/>
    <w:tmpl w:val="1F00166B"/>
    <w:lvl w:ilvl="0" w:tplc="943EB8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hd w:val="clear" w:color="auto" w:fill="auto"/>
      </w:rPr>
    </w:lvl>
    <w:lvl w:ilvl="1" w:tplc="C8A4F4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0EE609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49B2BA7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  <w:shd w:val="clear" w:color="auto" w:fill="auto"/>
      </w:rPr>
    </w:lvl>
    <w:lvl w:ilvl="4" w:tplc="CD26C1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3FB673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7932DB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  <w:shd w:val="clear" w:color="auto" w:fill="auto"/>
      </w:rPr>
    </w:lvl>
    <w:lvl w:ilvl="7" w:tplc="8D7E999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755E15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7" w15:restartNumberingAfterBreak="0">
    <w:nsid w:val="2F000007"/>
    <w:multiLevelType w:val="hybridMultilevel"/>
    <w:tmpl w:val="1F003957"/>
    <w:lvl w:ilvl="0" w:tplc="226C0CBC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  <w:shd w:val="clear" w:color="auto" w:fill="auto"/>
      </w:rPr>
    </w:lvl>
    <w:lvl w:ilvl="1" w:tplc="03AC563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EBB893D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D1CC11B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  <w:shd w:val="clear" w:color="auto" w:fill="auto"/>
      </w:rPr>
    </w:lvl>
    <w:lvl w:ilvl="4" w:tplc="2356F2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CB38AC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5B9827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  <w:shd w:val="clear" w:color="auto" w:fill="auto"/>
      </w:rPr>
    </w:lvl>
    <w:lvl w:ilvl="7" w:tplc="DEA2A4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5ADAC9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8" w15:restartNumberingAfterBreak="0">
    <w:nsid w:val="2F000008"/>
    <w:multiLevelType w:val="hybridMultilevel"/>
    <w:tmpl w:val="1F0034A9"/>
    <w:lvl w:ilvl="0" w:tplc="540CDBE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  <w:shd w:val="clear" w:color="auto" w:fill="auto"/>
      </w:rPr>
    </w:lvl>
    <w:lvl w:ilvl="1" w:tplc="5E9C08A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BCB2B2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B2EC88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  <w:shd w:val="clear" w:color="auto" w:fill="auto"/>
      </w:rPr>
    </w:lvl>
    <w:lvl w:ilvl="4" w:tplc="5102380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D1F06D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FC420D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  <w:shd w:val="clear" w:color="auto" w:fill="auto"/>
      </w:rPr>
    </w:lvl>
    <w:lvl w:ilvl="7" w:tplc="4F1A01C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4528A5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9" w15:restartNumberingAfterBreak="0">
    <w:nsid w:val="2F000009"/>
    <w:multiLevelType w:val="hybridMultilevel"/>
    <w:tmpl w:val="1F002FC8"/>
    <w:lvl w:ilvl="0" w:tplc="F49E0B44">
      <w:start w:val="1"/>
      <w:numFmt w:val="decimal"/>
      <w:lvlText w:val="%1."/>
      <w:lvlJc w:val="left"/>
      <w:pPr>
        <w:ind w:left="720" w:hanging="360"/>
      </w:pPr>
      <w:rPr>
        <w:rFonts w:cs="Times New Roman"/>
        <w:shd w:val="clear" w:color="auto" w:fill="auto"/>
      </w:rPr>
    </w:lvl>
    <w:lvl w:ilvl="1" w:tplc="944A4EC0">
      <w:start w:val="1"/>
      <w:numFmt w:val="lowerLetter"/>
      <w:lvlText w:val="%2."/>
      <w:lvlJc w:val="left"/>
      <w:pPr>
        <w:ind w:left="1440" w:hanging="360"/>
      </w:pPr>
      <w:rPr>
        <w:rFonts w:cs="Times New Roman"/>
        <w:shd w:val="clear" w:color="auto" w:fill="auto"/>
      </w:rPr>
    </w:lvl>
    <w:lvl w:ilvl="2" w:tplc="7C24D2B6">
      <w:start w:val="1"/>
      <w:numFmt w:val="lowerRoman"/>
      <w:lvlText w:val="%3."/>
      <w:lvlJc w:val="right"/>
      <w:pPr>
        <w:ind w:left="2160" w:hanging="180"/>
      </w:pPr>
      <w:rPr>
        <w:rFonts w:cs="Times New Roman"/>
        <w:shd w:val="clear" w:color="auto" w:fill="auto"/>
      </w:rPr>
    </w:lvl>
    <w:lvl w:ilvl="3" w:tplc="3EBAEAC2">
      <w:start w:val="1"/>
      <w:numFmt w:val="decimal"/>
      <w:lvlText w:val="%4."/>
      <w:lvlJc w:val="left"/>
      <w:pPr>
        <w:ind w:left="2880" w:hanging="360"/>
      </w:pPr>
      <w:rPr>
        <w:rFonts w:cs="Times New Roman"/>
        <w:shd w:val="clear" w:color="auto" w:fill="auto"/>
      </w:rPr>
    </w:lvl>
    <w:lvl w:ilvl="4" w:tplc="D8F4A146">
      <w:start w:val="1"/>
      <w:numFmt w:val="lowerLetter"/>
      <w:lvlText w:val="%5."/>
      <w:lvlJc w:val="left"/>
      <w:pPr>
        <w:ind w:left="3600" w:hanging="360"/>
      </w:pPr>
      <w:rPr>
        <w:rFonts w:cs="Times New Roman"/>
        <w:shd w:val="clear" w:color="auto" w:fill="auto"/>
      </w:rPr>
    </w:lvl>
    <w:lvl w:ilvl="5" w:tplc="8586F7B2">
      <w:start w:val="1"/>
      <w:numFmt w:val="lowerRoman"/>
      <w:lvlText w:val="%6."/>
      <w:lvlJc w:val="right"/>
      <w:pPr>
        <w:ind w:left="4320" w:hanging="180"/>
      </w:pPr>
      <w:rPr>
        <w:rFonts w:cs="Times New Roman"/>
        <w:shd w:val="clear" w:color="auto" w:fill="auto"/>
      </w:rPr>
    </w:lvl>
    <w:lvl w:ilvl="6" w:tplc="1F94B8B8">
      <w:start w:val="1"/>
      <w:numFmt w:val="decimal"/>
      <w:lvlText w:val="%7."/>
      <w:lvlJc w:val="left"/>
      <w:pPr>
        <w:ind w:left="5040" w:hanging="360"/>
      </w:pPr>
      <w:rPr>
        <w:rFonts w:cs="Times New Roman"/>
        <w:shd w:val="clear" w:color="auto" w:fill="auto"/>
      </w:rPr>
    </w:lvl>
    <w:lvl w:ilvl="7" w:tplc="F348AFB0">
      <w:start w:val="1"/>
      <w:numFmt w:val="lowerLetter"/>
      <w:lvlText w:val="%8."/>
      <w:lvlJc w:val="left"/>
      <w:pPr>
        <w:ind w:left="5760" w:hanging="360"/>
      </w:pPr>
      <w:rPr>
        <w:rFonts w:cs="Times New Roman"/>
        <w:shd w:val="clear" w:color="auto" w:fill="auto"/>
      </w:rPr>
    </w:lvl>
    <w:lvl w:ilvl="8" w:tplc="7F44B388">
      <w:start w:val="1"/>
      <w:numFmt w:val="lowerRoman"/>
      <w:lvlText w:val="%9."/>
      <w:lvlJc w:val="right"/>
      <w:pPr>
        <w:ind w:left="6480" w:hanging="180"/>
      </w:pPr>
      <w:rPr>
        <w:rFonts w:cs="Times New Roman"/>
        <w:shd w:val="clear" w:color="auto" w:fill="auto"/>
      </w:rPr>
    </w:lvl>
  </w:abstractNum>
  <w:abstractNum w:abstractNumId="10" w15:restartNumberingAfterBreak="0">
    <w:nsid w:val="2F00000A"/>
    <w:multiLevelType w:val="hybridMultilevel"/>
    <w:tmpl w:val="1F000B24"/>
    <w:lvl w:ilvl="0" w:tplc="51B64B96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  <w:shd w:val="clear" w:color="auto" w:fill="auto"/>
      </w:rPr>
    </w:lvl>
    <w:lvl w:ilvl="1" w:tplc="43FA27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7EBA25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51E654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  <w:shd w:val="clear" w:color="auto" w:fill="auto"/>
      </w:rPr>
    </w:lvl>
    <w:lvl w:ilvl="4" w:tplc="8E7CBA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75AA94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1D828D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  <w:shd w:val="clear" w:color="auto" w:fill="auto"/>
      </w:rPr>
    </w:lvl>
    <w:lvl w:ilvl="7" w:tplc="211486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4F4A183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11" w15:restartNumberingAfterBreak="0">
    <w:nsid w:val="2F00000B"/>
    <w:multiLevelType w:val="hybridMultilevel"/>
    <w:tmpl w:val="1F0036F8"/>
    <w:lvl w:ilvl="0" w:tplc="12163A28">
      <w:start w:val="1"/>
      <w:numFmt w:val="bullet"/>
      <w:lvlText w:val="·"/>
      <w:lvlJc w:val="left"/>
      <w:pPr>
        <w:ind w:left="2007" w:hanging="360"/>
      </w:pPr>
      <w:rPr>
        <w:rFonts w:ascii="Symbol" w:eastAsia="Symbol" w:hAnsi="Symbol" w:cs="Symbol" w:hint="default"/>
        <w:shd w:val="clear" w:color="auto" w:fill="auto"/>
      </w:rPr>
    </w:lvl>
    <w:lvl w:ilvl="1" w:tplc="92BCA0C0">
      <w:start w:val="1"/>
      <w:numFmt w:val="bullet"/>
      <w:lvlText w:val="o"/>
      <w:lvlJc w:val="left"/>
      <w:pPr>
        <w:ind w:left="272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8676F83A">
      <w:start w:val="1"/>
      <w:numFmt w:val="bullet"/>
      <w:lvlText w:val="§"/>
      <w:lvlJc w:val="left"/>
      <w:pPr>
        <w:ind w:left="3447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4E06BC36">
      <w:start w:val="1"/>
      <w:numFmt w:val="bullet"/>
      <w:lvlText w:val="·"/>
      <w:lvlJc w:val="left"/>
      <w:pPr>
        <w:ind w:left="4167" w:hanging="360"/>
      </w:pPr>
      <w:rPr>
        <w:rFonts w:ascii="Symbol" w:eastAsia="Symbol" w:hAnsi="Symbol" w:cs="Symbol" w:hint="default"/>
        <w:shd w:val="clear" w:color="auto" w:fill="auto"/>
      </w:rPr>
    </w:lvl>
    <w:lvl w:ilvl="4" w:tplc="DB3AECBA">
      <w:start w:val="1"/>
      <w:numFmt w:val="bullet"/>
      <w:lvlText w:val="o"/>
      <w:lvlJc w:val="left"/>
      <w:pPr>
        <w:ind w:left="488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4C6C577A">
      <w:start w:val="1"/>
      <w:numFmt w:val="bullet"/>
      <w:lvlText w:val="§"/>
      <w:lvlJc w:val="left"/>
      <w:pPr>
        <w:ind w:left="5607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46720832">
      <w:start w:val="1"/>
      <w:numFmt w:val="bullet"/>
      <w:lvlText w:val="·"/>
      <w:lvlJc w:val="left"/>
      <w:pPr>
        <w:ind w:left="6327" w:hanging="360"/>
      </w:pPr>
      <w:rPr>
        <w:rFonts w:ascii="Symbol" w:eastAsia="Symbol" w:hAnsi="Symbol" w:cs="Symbol" w:hint="default"/>
        <w:shd w:val="clear" w:color="auto" w:fill="auto"/>
      </w:rPr>
    </w:lvl>
    <w:lvl w:ilvl="7" w:tplc="DA28EAB6">
      <w:start w:val="1"/>
      <w:numFmt w:val="bullet"/>
      <w:lvlText w:val="o"/>
      <w:lvlJc w:val="left"/>
      <w:pPr>
        <w:ind w:left="704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C5B2C67E">
      <w:start w:val="1"/>
      <w:numFmt w:val="bullet"/>
      <w:lvlText w:val="§"/>
      <w:lvlJc w:val="left"/>
      <w:pPr>
        <w:ind w:left="7767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12" w15:restartNumberingAfterBreak="0">
    <w:nsid w:val="2F00000C"/>
    <w:multiLevelType w:val="hybridMultilevel"/>
    <w:tmpl w:val="1F002D78"/>
    <w:lvl w:ilvl="0" w:tplc="656C48BC">
      <w:start w:val="1"/>
      <w:numFmt w:val="bullet"/>
      <w:lvlText w:val="·"/>
      <w:lvlJc w:val="left"/>
      <w:pPr>
        <w:ind w:left="786" w:hanging="360"/>
      </w:pPr>
      <w:rPr>
        <w:rFonts w:ascii="Symbol" w:eastAsia="Symbol" w:hAnsi="Symbol" w:cs="Symbol" w:hint="default"/>
        <w:shd w:val="clear" w:color="auto" w:fill="auto"/>
      </w:rPr>
    </w:lvl>
    <w:lvl w:ilvl="1" w:tplc="CA86FB5E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01883248">
      <w:start w:val="1"/>
      <w:numFmt w:val="bullet"/>
      <w:lvlText w:val="§"/>
      <w:lvlJc w:val="left"/>
      <w:pPr>
        <w:ind w:left="2226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4C1C49CE">
      <w:start w:val="1"/>
      <w:numFmt w:val="bullet"/>
      <w:lvlText w:val="·"/>
      <w:lvlJc w:val="left"/>
      <w:pPr>
        <w:ind w:left="2946" w:hanging="360"/>
      </w:pPr>
      <w:rPr>
        <w:rFonts w:ascii="Symbol" w:eastAsia="Symbol" w:hAnsi="Symbol" w:cs="Symbol" w:hint="default"/>
        <w:shd w:val="clear" w:color="auto" w:fill="auto"/>
      </w:rPr>
    </w:lvl>
    <w:lvl w:ilvl="4" w:tplc="BED44CD8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6608CF3E">
      <w:start w:val="1"/>
      <w:numFmt w:val="bullet"/>
      <w:lvlText w:val="§"/>
      <w:lvlJc w:val="left"/>
      <w:pPr>
        <w:ind w:left="4386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14D22EA2">
      <w:start w:val="1"/>
      <w:numFmt w:val="bullet"/>
      <w:lvlText w:val="·"/>
      <w:lvlJc w:val="left"/>
      <w:pPr>
        <w:ind w:left="5106" w:hanging="360"/>
      </w:pPr>
      <w:rPr>
        <w:rFonts w:ascii="Symbol" w:eastAsia="Symbol" w:hAnsi="Symbol" w:cs="Symbol" w:hint="default"/>
        <w:shd w:val="clear" w:color="auto" w:fill="auto"/>
      </w:rPr>
    </w:lvl>
    <w:lvl w:ilvl="7" w:tplc="5B38FA8A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0D360C76">
      <w:start w:val="1"/>
      <w:numFmt w:val="bullet"/>
      <w:lvlText w:val="§"/>
      <w:lvlJc w:val="left"/>
      <w:pPr>
        <w:ind w:left="6546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13" w15:restartNumberingAfterBreak="0">
    <w:nsid w:val="2F00000D"/>
    <w:multiLevelType w:val="hybridMultilevel"/>
    <w:tmpl w:val="1F0020DD"/>
    <w:lvl w:ilvl="0" w:tplc="5F804224">
      <w:start w:val="1"/>
      <w:numFmt w:val="bullet"/>
      <w:lvlText w:val="·"/>
      <w:lvlJc w:val="left"/>
      <w:pPr>
        <w:tabs>
          <w:tab w:val="left" w:pos="720"/>
        </w:tabs>
        <w:ind w:left="720" w:hanging="360"/>
      </w:pPr>
      <w:rPr>
        <w:rFonts w:ascii="Symbol" w:eastAsia="Symbol" w:hAnsi="Symbol" w:cs="Symbol" w:hint="default"/>
        <w:sz w:val="20"/>
        <w:szCs w:val="20"/>
        <w:shd w:val="clear" w:color="auto" w:fill="auto"/>
      </w:rPr>
    </w:lvl>
    <w:lvl w:ilvl="1" w:tplc="B86A2AF4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eastAsia="Courier New" w:hAnsi="Courier New" w:cs="Courier New" w:hint="default"/>
        <w:sz w:val="20"/>
        <w:szCs w:val="20"/>
        <w:shd w:val="clear" w:color="auto" w:fill="auto"/>
      </w:rPr>
    </w:lvl>
    <w:lvl w:ilvl="2" w:tplc="170C9B72">
      <w:start w:val="1"/>
      <w:numFmt w:val="bullet"/>
      <w:lvlText w:val="§"/>
      <w:lvlJc w:val="left"/>
      <w:pPr>
        <w:tabs>
          <w:tab w:val="left" w:pos="2160"/>
        </w:tabs>
        <w:ind w:left="216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3" w:tplc="D794DA54">
      <w:start w:val="1"/>
      <w:numFmt w:val="bullet"/>
      <w:lvlText w:val="§"/>
      <w:lvlJc w:val="left"/>
      <w:pPr>
        <w:tabs>
          <w:tab w:val="left" w:pos="2880"/>
        </w:tabs>
        <w:ind w:left="288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4" w:tplc="88C698E4">
      <w:start w:val="1"/>
      <w:numFmt w:val="bullet"/>
      <w:lvlText w:val="§"/>
      <w:lvlJc w:val="left"/>
      <w:pPr>
        <w:tabs>
          <w:tab w:val="left" w:pos="3600"/>
        </w:tabs>
        <w:ind w:left="360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5" w:tplc="12C0A682">
      <w:start w:val="1"/>
      <w:numFmt w:val="bullet"/>
      <w:lvlText w:val="§"/>
      <w:lvlJc w:val="left"/>
      <w:pPr>
        <w:tabs>
          <w:tab w:val="left" w:pos="4320"/>
        </w:tabs>
        <w:ind w:left="432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6" w:tplc="3D5446C2">
      <w:start w:val="1"/>
      <w:numFmt w:val="bullet"/>
      <w:lvlText w:val="§"/>
      <w:lvlJc w:val="left"/>
      <w:pPr>
        <w:tabs>
          <w:tab w:val="left" w:pos="5040"/>
        </w:tabs>
        <w:ind w:left="504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7" w:tplc="D6503AEE">
      <w:start w:val="1"/>
      <w:numFmt w:val="bullet"/>
      <w:lvlText w:val="§"/>
      <w:lvlJc w:val="left"/>
      <w:pPr>
        <w:tabs>
          <w:tab w:val="left" w:pos="5760"/>
        </w:tabs>
        <w:ind w:left="576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8" w:tplc="32A8A5F2">
      <w:start w:val="1"/>
      <w:numFmt w:val="bullet"/>
      <w:lvlText w:val="§"/>
      <w:lvlJc w:val="left"/>
      <w:pPr>
        <w:tabs>
          <w:tab w:val="left" w:pos="6480"/>
        </w:tabs>
        <w:ind w:left="648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</w:abstractNum>
  <w:abstractNum w:abstractNumId="14" w15:restartNumberingAfterBreak="0">
    <w:nsid w:val="2F00000E"/>
    <w:multiLevelType w:val="hybridMultilevel"/>
    <w:tmpl w:val="1F001374"/>
    <w:lvl w:ilvl="0" w:tplc="8A8A682E">
      <w:start w:val="1"/>
      <w:numFmt w:val="bullet"/>
      <w:lvlText w:val="-"/>
      <w:lvlJc w:val="left"/>
      <w:pPr>
        <w:ind w:left="1429" w:hanging="360"/>
      </w:pPr>
      <w:rPr>
        <w:rFonts w:ascii="Symbol" w:eastAsia="Symbol" w:hAnsi="Symbol" w:cs="Symbol" w:hint="default"/>
        <w:shd w:val="clear" w:color="auto" w:fill="auto"/>
      </w:rPr>
    </w:lvl>
    <w:lvl w:ilvl="1" w:tplc="3094086E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C9DA52F2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7DF6CA8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shd w:val="clear" w:color="auto" w:fill="auto"/>
      </w:rPr>
    </w:lvl>
    <w:lvl w:ilvl="4" w:tplc="CB70279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AFA83352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5260C64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shd w:val="clear" w:color="auto" w:fill="auto"/>
      </w:rPr>
    </w:lvl>
    <w:lvl w:ilvl="7" w:tplc="06368148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1D66129C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15" w15:restartNumberingAfterBreak="0">
    <w:nsid w:val="2F00000F"/>
    <w:multiLevelType w:val="hybridMultilevel"/>
    <w:tmpl w:val="1F0000F5"/>
    <w:lvl w:ilvl="0" w:tplc="186E873A">
      <w:start w:val="1"/>
      <w:numFmt w:val="bullet"/>
      <w:lvlText w:val="-"/>
      <w:lvlJc w:val="left"/>
      <w:pPr>
        <w:ind w:left="2149" w:hanging="360"/>
      </w:pPr>
      <w:rPr>
        <w:rFonts w:ascii="Symbol" w:eastAsia="Symbol" w:hAnsi="Symbol" w:cs="Symbol" w:hint="default"/>
        <w:shd w:val="clear" w:color="auto" w:fill="auto"/>
      </w:rPr>
    </w:lvl>
    <w:lvl w:ilvl="1" w:tplc="2CD0A2F2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A90CB9D0">
      <w:start w:val="1"/>
      <w:numFmt w:val="bullet"/>
      <w:lvlText w:val="§"/>
      <w:lvlJc w:val="left"/>
      <w:pPr>
        <w:ind w:left="3589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EF0E7B0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shd w:val="clear" w:color="auto" w:fill="auto"/>
      </w:rPr>
    </w:lvl>
    <w:lvl w:ilvl="4" w:tplc="5E3A488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6EAAC7EA">
      <w:start w:val="1"/>
      <w:numFmt w:val="bullet"/>
      <w:lvlText w:val="§"/>
      <w:lvlJc w:val="left"/>
      <w:pPr>
        <w:ind w:left="5749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143CC08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shd w:val="clear" w:color="auto" w:fill="auto"/>
      </w:rPr>
    </w:lvl>
    <w:lvl w:ilvl="7" w:tplc="2E608E54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A6C69840">
      <w:start w:val="1"/>
      <w:numFmt w:val="bullet"/>
      <w:lvlText w:val="§"/>
      <w:lvlJc w:val="left"/>
      <w:pPr>
        <w:ind w:left="7909" w:hanging="360"/>
      </w:pPr>
      <w:rPr>
        <w:rFonts w:ascii="Wingdings" w:eastAsia="Wingdings" w:hAnsi="Wingdings" w:cs="Wingdings" w:hint="default"/>
        <w:shd w:val="clear" w:color="auto" w:fill="auto"/>
      </w:rPr>
    </w:lvl>
  </w:abstractNum>
  <w:num w:numId="1">
    <w:abstractNumId w:val="9"/>
  </w:num>
  <w:num w:numId="2">
    <w:abstractNumId w:val="15"/>
  </w:num>
  <w:num w:numId="3">
    <w:abstractNumId w:val="0"/>
  </w:num>
  <w:num w:numId="4">
    <w:abstractNumId w:val="14"/>
  </w:num>
  <w:num w:numId="5">
    <w:abstractNumId w:val="7"/>
  </w:num>
  <w:num w:numId="6">
    <w:abstractNumId w:val="5"/>
  </w:num>
  <w:num w:numId="7">
    <w:abstractNumId w:val="10"/>
  </w:num>
  <w:num w:numId="8">
    <w:abstractNumId w:val="3"/>
  </w:num>
  <w:num w:numId="9">
    <w:abstractNumId w:val="12"/>
  </w:num>
  <w:num w:numId="10">
    <w:abstractNumId w:val="1"/>
  </w:num>
  <w:num w:numId="11">
    <w:abstractNumId w:val="11"/>
  </w:num>
  <w:num w:numId="12">
    <w:abstractNumId w:val="6"/>
  </w:num>
  <w:num w:numId="13">
    <w:abstractNumId w:val="4"/>
  </w:num>
  <w:num w:numId="14">
    <w:abstractNumId w:val="13"/>
  </w:num>
  <w:num w:numId="15">
    <w:abstractNumId w:val="2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6CDC"/>
    <w:rsid w:val="00004BDE"/>
    <w:rsid w:val="000D32FC"/>
    <w:rsid w:val="001F5230"/>
    <w:rsid w:val="00230C3C"/>
    <w:rsid w:val="00236CDC"/>
    <w:rsid w:val="0037710B"/>
    <w:rsid w:val="00410091"/>
    <w:rsid w:val="00623DDF"/>
    <w:rsid w:val="006F6ED6"/>
    <w:rsid w:val="00786842"/>
    <w:rsid w:val="007C4791"/>
    <w:rsid w:val="007D0CE9"/>
    <w:rsid w:val="00963CE9"/>
    <w:rsid w:val="009A658B"/>
    <w:rsid w:val="00A37533"/>
    <w:rsid w:val="00AF57DD"/>
    <w:rsid w:val="00D37F1E"/>
    <w:rsid w:val="00DF22AA"/>
    <w:rsid w:val="00E66ECF"/>
    <w:rsid w:val="00E77D96"/>
    <w:rsid w:val="00E82592"/>
    <w:rsid w:val="00F133EC"/>
    <w:rsid w:val="00F219A9"/>
    <w:rsid w:val="00F924D4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67DEE2-80C1-4722-BF86-58C0E8C0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5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shd w:val="clear" w:color="auto" w:fill="auto"/>
    </w:r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6">
    <w:name w:val="Grid Table Light"/>
    <w:basedOn w:val="a1"/>
    <w:uiPriority w:val="40"/>
    <w:pPr>
      <w:spacing w:after="0" w:line="240" w:lineRule="auto"/>
    </w:pPr>
    <w:tblPr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</w:style>
  <w:style w:type="table" w:styleId="1">
    <w:name w:val="Plain Table 1"/>
    <w:basedOn w:val="a1"/>
    <w:uiPriority w:val="41"/>
    <w:pPr>
      <w:spacing w:after="0" w:line="240" w:lineRule="auto"/>
    </w:pPr>
    <w:tblPr>
      <w:tblStyleRowBandSize w:val="1"/>
      <w:tblStyleColBandSize w:val="1"/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BEBEBE" w:themeColor="background1" w:themeShade="BE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</w:style>
  <w:style w:type="table" w:styleId="2">
    <w:name w:val="Plain Table 2"/>
    <w:basedOn w:val="a1"/>
    <w:uiPriority w:val="42"/>
    <w:pPr>
      <w:spacing w:after="0" w:line="240" w:lineRule="auto"/>
    </w:pPr>
    <w:tblPr>
      <w:tblStyleRowBandSize w:val="1"/>
      <w:tblStyleColBandSize w:val="1"/>
      <w:tblBorders>
        <w:top w:val="single" w:sz="4" w:space="0" w:color="808080" w:themeColor="text1" w:themeTint="7F"/>
        <w:bottom w:val="single" w:sz="4" w:space="0" w:color="808080" w:themeColor="text1" w:themeTint="7F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808080" w:themeColor="text1" w:themeTint="7F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2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1Horz">
      <w:tblPr/>
      <w:tcPr>
        <w:tcBorders>
          <w:top w:val="single" w:sz="4" w:space="0" w:color="808080" w:themeColor="text1" w:themeTint="7F"/>
          <w:bottom w:val="single" w:sz="4" w:space="0" w:color="808080" w:themeColor="text1" w:themeTint="7F"/>
        </w:tcBorders>
      </w:tcPr>
    </w:tblStylePr>
  </w:style>
  <w:style w:type="table" w:styleId="3">
    <w:name w:val="Plain Table 3"/>
    <w:basedOn w:val="a1"/>
    <w:uiPriority w:val="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shd w:val="clear" w:color="auto" w:fill="auto"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caps/>
        <w:shd w:val="clear" w:color="auto" w:fill="auto"/>
      </w:rPr>
      <w:tblPr/>
      <w:tcPr>
        <w:tcBorders>
          <w:top w:val="nil"/>
        </w:tcBorders>
      </w:tcPr>
    </w:tblStylePr>
    <w:tblStylePr w:type="firstCol">
      <w:rPr>
        <w:b/>
        <w:caps/>
        <w:shd w:val="clear" w:color="auto" w:fill="auto"/>
      </w:rPr>
      <w:tblPr/>
      <w:tcPr>
        <w:tcBorders>
          <w:right w:val="single" w:sz="4" w:space="0" w:color="808080" w:themeColor="text1" w:themeTint="7F"/>
        </w:tcBorders>
      </w:tcPr>
    </w:tblStylePr>
    <w:tblStylePr w:type="lastCol">
      <w:rPr>
        <w:b/>
        <w:caps/>
        <w:shd w:val="clear" w:color="auto" w:fill="auto"/>
      </w:rPr>
      <w:tblPr/>
      <w:tcPr>
        <w:tcBorders>
          <w:left w:val="nil"/>
        </w:tcBorders>
      </w:tc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</w:style>
  <w:style w:type="table" w:styleId="5">
    <w:name w:val="Plain Table 5"/>
    <w:basedOn w:val="a1"/>
    <w:uiPriority w:val="4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808080" w:themeColor="text1" w:themeTint="7F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808080" w:themeColor="text1" w:themeTint="7F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808080" w:themeColor="text1" w:themeTint="7F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808080" w:themeColor="text1" w:themeTint="7F"/>
        </w:tcBorders>
        <w:shd w:val="clear" w:color="000000" w:fill="FFFFFF" w:themeFill="background1"/>
      </w:tc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1">
    <w:name w:val="Grid Table 1 Light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1">
    <w:name w:val="Grid Table 1 Light Accent 1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2">
    <w:name w:val="Grid Table 1 Light Accent 2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3">
    <w:name w:val="Grid Table 1 Light Accent 3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4">
    <w:name w:val="Grid Table 1 Light Accent 4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5">
    <w:name w:val="Grid Table 1 Light Accent 5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6">
    <w:name w:val="Grid Table 1 Light Accent 6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2">
    <w:name w:val="Grid Table 2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21">
    <w:name w:val="Grid Table 2 Accent 1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22">
    <w:name w:val="Grid Table 2 Accent 2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23">
    <w:name w:val="Grid Table 2 Accent 3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24">
    <w:name w:val="Grid Table 2 Accent 4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25">
    <w:name w:val="Grid Table 2 Accent 5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26">
    <w:name w:val="Grid Table 2 Accent 6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-3">
    <w:name w:val="Grid Table 3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">
    <w:name w:val="Grid Table 3 Accent 1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-32">
    <w:name w:val="Grid Table 3 Accent 2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-33">
    <w:name w:val="Grid Table 3 Accent 3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-34">
    <w:name w:val="Grid Table 3 Accent 4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-35">
    <w:name w:val="Grid Table 3 Accent 5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-36">
    <w:name w:val="Grid Table 3 Accent 6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-4">
    <w:name w:val="Grid Table 4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41">
    <w:name w:val="Grid Table 4 Accent 1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000000" w:fill="4F81BD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42">
    <w:name w:val="Grid Table 4 Accent 2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000000" w:fill="C0504D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43">
    <w:name w:val="Grid Table 4 Accent 3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000000" w:fill="9BBB59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44">
    <w:name w:val="Grid Table 4 Accent 4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000000" w:fill="8064A2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45">
    <w:name w:val="Grid Table 4 Accent 5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000000" w:fill="4BACC6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46">
    <w:name w:val="Grid Table 4 Accent 6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000000" w:fill="F79646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-5">
    <w:name w:val="Grid Table 5 Dark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CCCCCC" w:themeFill="text1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00000" w:themeFill="text1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000000" w:themeFill="text1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000000" w:themeFill="text1"/>
      </w:tcPr>
    </w:tblStylePr>
    <w:tblStylePr w:type="band1Vert">
      <w:tblPr/>
      <w:tcPr>
        <w:shd w:val="clear" w:color="000000" w:fill="999999" w:themeFill="text1" w:themeFillTint="66"/>
      </w:tcPr>
    </w:tblStylePr>
    <w:tblStylePr w:type="band1Horz">
      <w:tblPr/>
      <w:tcPr>
        <w:shd w:val="clear" w:color="000000" w:fill="999999" w:themeFill="text1" w:themeFillTint="66"/>
      </w:tcPr>
    </w:tblStylePr>
  </w:style>
  <w:style w:type="table" w:styleId="-51">
    <w:name w:val="Grid Table 5 Dark Accent 1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DBE5F1" w:themeFill="accent1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F81BD" w:themeFill="accent1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F81BD" w:themeFill="accent1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4F81BD" w:themeFill="accent1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4F81BD" w:themeFill="accent1"/>
      </w:tcPr>
    </w:tblStylePr>
    <w:tblStylePr w:type="band1Vert">
      <w:tblPr/>
      <w:tcPr>
        <w:shd w:val="clear" w:color="000000" w:fill="B8CCE4" w:themeFill="accent1" w:themeFillTint="66"/>
      </w:tcPr>
    </w:tblStylePr>
    <w:tblStylePr w:type="band1Horz">
      <w:tblPr/>
      <w:tcPr>
        <w:shd w:val="clear" w:color="000000" w:fill="B8CCE4" w:themeFill="accent1" w:themeFillTint="66"/>
      </w:tcPr>
    </w:tblStylePr>
  </w:style>
  <w:style w:type="table" w:styleId="-52">
    <w:name w:val="Grid Table 5 Dark Accent 2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F2DBDB" w:themeFill="accent2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C0504D" w:themeFill="accent2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C0504D" w:themeFill="accent2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C0504D" w:themeFill="accent2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C0504D" w:themeFill="accent2"/>
      </w:tcPr>
    </w:tblStylePr>
    <w:tblStylePr w:type="band1Vert">
      <w:tblPr/>
      <w:tcPr>
        <w:shd w:val="clear" w:color="000000" w:fill="E5B8B7" w:themeFill="accent2" w:themeFillTint="66"/>
      </w:tcPr>
    </w:tblStylePr>
    <w:tblStylePr w:type="band1Horz">
      <w:tblPr/>
      <w:tcPr>
        <w:shd w:val="clear" w:color="000000" w:fill="E5B8B7" w:themeFill="accent2" w:themeFillTint="66"/>
      </w:tcPr>
    </w:tblStylePr>
  </w:style>
  <w:style w:type="table" w:styleId="-53">
    <w:name w:val="Grid Table 5 Dark Accent 3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EAF1DD" w:themeFill="accent3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9BBB59" w:themeFill="accent3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9BBB59" w:themeFill="accent3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9BBB59" w:themeFill="accent3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9BBB59" w:themeFill="accent3"/>
      </w:tcPr>
    </w:tblStylePr>
    <w:tblStylePr w:type="band1Vert">
      <w:tblPr/>
      <w:tcPr>
        <w:shd w:val="clear" w:color="000000" w:fill="D6E3BC" w:themeFill="accent3" w:themeFillTint="66"/>
      </w:tcPr>
    </w:tblStylePr>
    <w:tblStylePr w:type="band1Horz">
      <w:tblPr/>
      <w:tcPr>
        <w:shd w:val="clear" w:color="000000" w:fill="D6E3BC" w:themeFill="accent3" w:themeFillTint="66"/>
      </w:tcPr>
    </w:tblStylePr>
  </w:style>
  <w:style w:type="table" w:styleId="-54">
    <w:name w:val="Grid Table 5 Dark Accent 4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E5DFEC" w:themeFill="accent4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8064A2" w:themeFill="accent4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8064A2" w:themeFill="accent4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8064A2" w:themeFill="accent4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8064A2" w:themeFill="accent4"/>
      </w:tcPr>
    </w:tblStylePr>
    <w:tblStylePr w:type="band1Vert">
      <w:tblPr/>
      <w:tcPr>
        <w:shd w:val="clear" w:color="000000" w:fill="CCC0D9" w:themeFill="accent4" w:themeFillTint="66"/>
      </w:tcPr>
    </w:tblStylePr>
    <w:tblStylePr w:type="band1Horz">
      <w:tblPr/>
      <w:tcPr>
        <w:shd w:val="clear" w:color="000000" w:fill="CCC0D9" w:themeFill="accent4" w:themeFillTint="66"/>
      </w:tcPr>
    </w:tblStylePr>
  </w:style>
  <w:style w:type="table" w:styleId="-55">
    <w:name w:val="Grid Table 5 Dark Accent 5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DAEEF3" w:themeFill="accent5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BACC6" w:themeFill="accent5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BACC6" w:themeFill="accent5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4BACC6" w:themeFill="accent5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4BACC6" w:themeFill="accent5"/>
      </w:tcPr>
    </w:tblStylePr>
    <w:tblStylePr w:type="band1Vert">
      <w:tblPr/>
      <w:tcPr>
        <w:shd w:val="clear" w:color="000000" w:fill="B6DDE8" w:themeFill="accent5" w:themeFillTint="66"/>
      </w:tcPr>
    </w:tblStylePr>
    <w:tblStylePr w:type="band1Horz">
      <w:tblPr/>
      <w:tcPr>
        <w:shd w:val="clear" w:color="000000" w:fill="B6DDE8" w:themeFill="accent5" w:themeFillTint="66"/>
      </w:tcPr>
    </w:tblStylePr>
  </w:style>
  <w:style w:type="table" w:styleId="-56">
    <w:name w:val="Grid Table 5 Dark Accent 6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FDE9D9" w:themeFill="accent6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F79646" w:themeFill="accent6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F79646" w:themeFill="accent6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F79646" w:themeFill="accent6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F79646" w:themeFill="accent6"/>
      </w:tcPr>
    </w:tblStylePr>
    <w:tblStylePr w:type="band1Vert">
      <w:tblPr/>
      <w:tcPr>
        <w:shd w:val="clear" w:color="000000" w:fill="FBD4B4" w:themeFill="accent6" w:themeFillTint="66"/>
      </w:tcPr>
    </w:tblStylePr>
    <w:tblStylePr w:type="band1Horz">
      <w:tblPr/>
      <w:tcPr>
        <w:shd w:val="clear" w:color="000000" w:fill="FBD4B4" w:themeFill="accent6" w:themeFillTint="66"/>
      </w:tcPr>
    </w:tblStylePr>
  </w:style>
  <w:style w:type="table" w:styleId="-6">
    <w:name w:val="Grid Table 6 Colorful"/>
    <w:basedOn w:val="a1"/>
    <w:uiPriority w:val="51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61">
    <w:name w:val="Grid Table 6 Colorful Accent 1"/>
    <w:basedOn w:val="a1"/>
    <w:uiPriority w:val="51"/>
    <w:pPr>
      <w:spacing w:after="0" w:line="240" w:lineRule="auto"/>
    </w:pPr>
    <w:rPr>
      <w:color w:val="365F91" w:themeColor="accent1" w:themeShade="BE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62">
    <w:name w:val="Grid Table 6 Colorful Accent 2"/>
    <w:basedOn w:val="a1"/>
    <w:uiPriority w:val="51"/>
    <w:pPr>
      <w:spacing w:after="0" w:line="240" w:lineRule="auto"/>
    </w:pPr>
    <w:rPr>
      <w:color w:val="933634" w:themeColor="accent2" w:themeShade="BE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63">
    <w:name w:val="Grid Table 6 Colorful Accent 3"/>
    <w:basedOn w:val="a1"/>
    <w:uiPriority w:val="51"/>
    <w:pPr>
      <w:spacing w:after="0" w:line="240" w:lineRule="auto"/>
    </w:pPr>
    <w:rPr>
      <w:color w:val="75913B" w:themeColor="accent3" w:themeShade="BE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64">
    <w:name w:val="Grid Table 6 Colorful Accent 4"/>
    <w:basedOn w:val="a1"/>
    <w:uiPriority w:val="51"/>
    <w:pPr>
      <w:spacing w:after="0" w:line="240" w:lineRule="auto"/>
    </w:pPr>
    <w:rPr>
      <w:color w:val="5F4979" w:themeColor="accent4" w:themeShade="BE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65">
    <w:name w:val="Grid Table 6 Colorful Accent 5"/>
    <w:basedOn w:val="a1"/>
    <w:uiPriority w:val="51"/>
    <w:pPr>
      <w:spacing w:after="0" w:line="240" w:lineRule="auto"/>
    </w:pPr>
    <w:rPr>
      <w:color w:val="31849A" w:themeColor="accent5" w:themeShade="BE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66">
    <w:name w:val="Grid Table 6 Colorful Accent 6"/>
    <w:basedOn w:val="a1"/>
    <w:uiPriority w:val="51"/>
    <w:pPr>
      <w:spacing w:after="0" w:line="240" w:lineRule="auto"/>
    </w:pPr>
    <w:rPr>
      <w:color w:val="E26B09" w:themeColor="accent6" w:themeShade="BE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-7">
    <w:name w:val="Grid Table 7 Colorful"/>
    <w:basedOn w:val="a1"/>
    <w:uiPriority w:val="52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">
    <w:name w:val="Grid Table 7 Colorful Accent 1"/>
    <w:basedOn w:val="a1"/>
    <w:uiPriority w:val="52"/>
    <w:pPr>
      <w:spacing w:after="0" w:line="240" w:lineRule="auto"/>
    </w:pPr>
    <w:rPr>
      <w:color w:val="365F91" w:themeColor="accent1" w:themeShade="BE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-72">
    <w:name w:val="Grid Table 7 Colorful Accent 2"/>
    <w:basedOn w:val="a1"/>
    <w:uiPriority w:val="52"/>
    <w:pPr>
      <w:spacing w:after="0" w:line="240" w:lineRule="auto"/>
    </w:pPr>
    <w:rPr>
      <w:color w:val="933634" w:themeColor="accent2" w:themeShade="BE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-73">
    <w:name w:val="Grid Table 7 Colorful Accent 3"/>
    <w:basedOn w:val="a1"/>
    <w:uiPriority w:val="52"/>
    <w:pPr>
      <w:spacing w:after="0" w:line="240" w:lineRule="auto"/>
    </w:pPr>
    <w:rPr>
      <w:color w:val="75913B" w:themeColor="accent3" w:themeShade="BE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-74">
    <w:name w:val="Grid Table 7 Colorful Accent 4"/>
    <w:basedOn w:val="a1"/>
    <w:uiPriority w:val="52"/>
    <w:pPr>
      <w:spacing w:after="0" w:line="240" w:lineRule="auto"/>
    </w:pPr>
    <w:rPr>
      <w:color w:val="5F4979" w:themeColor="accent4" w:themeShade="BE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-75">
    <w:name w:val="Grid Table 7 Colorful Accent 5"/>
    <w:basedOn w:val="a1"/>
    <w:uiPriority w:val="52"/>
    <w:pPr>
      <w:spacing w:after="0" w:line="240" w:lineRule="auto"/>
    </w:pPr>
    <w:rPr>
      <w:color w:val="31849A" w:themeColor="accent5" w:themeShade="BE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-76">
    <w:name w:val="Grid Table 7 Colorful Accent 6"/>
    <w:basedOn w:val="a1"/>
    <w:uiPriority w:val="52"/>
    <w:pPr>
      <w:spacing w:after="0" w:line="240" w:lineRule="auto"/>
    </w:pPr>
    <w:rPr>
      <w:color w:val="E26B09" w:themeColor="accent6" w:themeShade="BE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-10">
    <w:name w:val="List Table 1 Light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110">
    <w:name w:val="List Table 1 Light Accent 1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120">
    <w:name w:val="List Table 1 Light Accent 2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130">
    <w:name w:val="List Table 1 Light Accent 3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140">
    <w:name w:val="List Table 1 Light Accent 4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150">
    <w:name w:val="List Table 1 Light Accent 5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160">
    <w:name w:val="List Table 1 Light Accent 6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-20">
    <w:name w:val="List Table 2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210">
    <w:name w:val="List Table 2 Accent 1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220">
    <w:name w:val="List Table 2 Accent 2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230">
    <w:name w:val="List Table 2 Accent 3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240">
    <w:name w:val="List Table 2 Accent 4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250">
    <w:name w:val="List Table 2 Accent 5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260">
    <w:name w:val="List Table 2 Accent 6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-30">
    <w:name w:val="List Table 3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4F81BD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F81BD" w:themeColor="accent1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-320">
    <w:name w:val="List Table 3 Accent 2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C0504D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0504D" w:themeColor="accent2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-330">
    <w:name w:val="List Table 3 Accent 3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9BBB59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BBB59" w:themeColor="accent3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-340">
    <w:name w:val="List Table 3 Accent 4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8064A2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8064A2" w:themeColor="accent4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-350">
    <w:name w:val="List Table 3 Accent 5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4BACC6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BACC6" w:themeColor="accent5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-360">
    <w:name w:val="List Table 3 Accent 6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F79646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79646" w:themeColor="accent6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-40">
    <w:name w:val="List Table 4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000000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410">
    <w:name w:val="List Table 4 Accent 1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000000" w:fill="4F81BD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420">
    <w:name w:val="List Table 4 Accent 2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000000" w:fill="C0504D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430">
    <w:name w:val="List Table 4 Accent 3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000000" w:fill="9BBB59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440">
    <w:name w:val="List Table 4 Accent 4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000000" w:fill="8064A2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450">
    <w:name w:val="List Table 4 Accent 5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000000" w:fill="4BACC6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460">
    <w:name w:val="List Table 4 Accent 6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000000" w:fill="F79646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customStyle="1" w:styleId="ListTable5">
    <w:name w:val="List Table 5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000000" w:fill="000000" w:themeFill="text1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1">
    <w:name w:val="List Table 5 Accent 1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000000" w:fill="4F81BD" w:themeFill="accent1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2">
    <w:name w:val="List Table 5 Accent 2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000000" w:fill="C0504D" w:themeFill="accent2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3">
    <w:name w:val="List Table 5 Accent 3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000000" w:fill="9BBB59" w:themeFill="accent3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4">
    <w:name w:val="List Table 5 Accent 4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000000" w:fill="8064A2" w:themeFill="accent4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5">
    <w:name w:val="List Table 5 Accent 5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000000" w:fill="4BACC6" w:themeFill="accent5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6">
    <w:name w:val="List Table 5 Accent 6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000000" w:fill="F79646" w:themeFill="accent6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0">
    <w:name w:val="List Table 6 Colorful"/>
    <w:basedOn w:val="a1"/>
    <w:uiPriority w:val="51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610">
    <w:name w:val="List Table 6 Colorful Accent 1"/>
    <w:basedOn w:val="a1"/>
    <w:uiPriority w:val="51"/>
    <w:pPr>
      <w:spacing w:after="0" w:line="240" w:lineRule="auto"/>
    </w:pPr>
    <w:rPr>
      <w:color w:val="365F91" w:themeColor="accent1" w:themeShade="BE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620">
    <w:name w:val="List Table 6 Colorful Accent 2"/>
    <w:basedOn w:val="a1"/>
    <w:uiPriority w:val="51"/>
    <w:pPr>
      <w:spacing w:after="0" w:line="240" w:lineRule="auto"/>
    </w:pPr>
    <w:rPr>
      <w:color w:val="933634" w:themeColor="accent2" w:themeShade="BE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630">
    <w:name w:val="List Table 6 Colorful Accent 3"/>
    <w:basedOn w:val="a1"/>
    <w:uiPriority w:val="51"/>
    <w:pPr>
      <w:spacing w:after="0" w:line="240" w:lineRule="auto"/>
    </w:pPr>
    <w:rPr>
      <w:color w:val="75913B" w:themeColor="accent3" w:themeShade="BE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640">
    <w:name w:val="List Table 6 Colorful Accent 4"/>
    <w:basedOn w:val="a1"/>
    <w:uiPriority w:val="51"/>
    <w:pPr>
      <w:spacing w:after="0" w:line="240" w:lineRule="auto"/>
    </w:pPr>
    <w:rPr>
      <w:color w:val="5F4979" w:themeColor="accent4" w:themeShade="BE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650">
    <w:name w:val="List Table 6 Colorful Accent 5"/>
    <w:basedOn w:val="a1"/>
    <w:uiPriority w:val="51"/>
    <w:pPr>
      <w:spacing w:after="0" w:line="240" w:lineRule="auto"/>
    </w:pPr>
    <w:rPr>
      <w:color w:val="31849A" w:themeColor="accent5" w:themeShade="BE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660">
    <w:name w:val="List Table 6 Colorful Accent 6"/>
    <w:basedOn w:val="a1"/>
    <w:uiPriority w:val="51"/>
    <w:pPr>
      <w:spacing w:after="0" w:line="240" w:lineRule="auto"/>
    </w:pPr>
    <w:rPr>
      <w:color w:val="E26B09" w:themeColor="accent6" w:themeShade="BE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-70">
    <w:name w:val="List Table 7 Colorful"/>
    <w:basedOn w:val="a1"/>
    <w:uiPriority w:val="52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000000" w:themeColor="text1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000000" w:themeColor="text1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000000" w:themeColor="text1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000000" w:themeColor="text1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0">
    <w:name w:val="List Table 7 Colorful Accent 1"/>
    <w:basedOn w:val="a1"/>
    <w:uiPriority w:val="52"/>
    <w:pPr>
      <w:spacing w:after="0" w:line="240" w:lineRule="auto"/>
    </w:pPr>
    <w:rPr>
      <w:color w:val="365F91" w:themeColor="accent1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4F81BD" w:themeColor="accent1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4F81BD" w:themeColor="accent1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4F81BD" w:themeColor="accent1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4F81BD" w:themeColor="accent1"/>
        </w:tcBorders>
        <w:shd w:val="clear" w:color="000000" w:fill="FFFFFF" w:themeFill="background1"/>
      </w:tc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0">
    <w:name w:val="List Table 7 Colorful Accent 2"/>
    <w:basedOn w:val="a1"/>
    <w:uiPriority w:val="52"/>
    <w:pPr>
      <w:spacing w:after="0" w:line="240" w:lineRule="auto"/>
    </w:pPr>
    <w:rPr>
      <w:color w:val="933634" w:themeColor="accent2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C0504D" w:themeColor="accent2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C0504D" w:themeColor="accent2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C0504D" w:themeColor="accent2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C0504D" w:themeColor="accent2"/>
        </w:tcBorders>
        <w:shd w:val="clear" w:color="000000" w:fill="FFFFFF" w:themeFill="background1"/>
      </w:tc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0">
    <w:name w:val="List Table 7 Colorful Accent 3"/>
    <w:basedOn w:val="a1"/>
    <w:uiPriority w:val="52"/>
    <w:pPr>
      <w:spacing w:after="0" w:line="240" w:lineRule="auto"/>
    </w:pPr>
    <w:rPr>
      <w:color w:val="75913B" w:themeColor="accent3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9BBB59" w:themeColor="accent3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9BBB59" w:themeColor="accent3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9BBB59" w:themeColor="accent3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9BBB59" w:themeColor="accent3"/>
        </w:tcBorders>
        <w:shd w:val="clear" w:color="000000" w:fill="FFFFFF" w:themeFill="background1"/>
      </w:tc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0">
    <w:name w:val="List Table 7 Colorful Accent 4"/>
    <w:basedOn w:val="a1"/>
    <w:uiPriority w:val="52"/>
    <w:pPr>
      <w:spacing w:after="0" w:line="240" w:lineRule="auto"/>
    </w:pPr>
    <w:rPr>
      <w:color w:val="5F4979" w:themeColor="accent4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8064A2" w:themeColor="accent4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8064A2" w:themeColor="accent4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8064A2" w:themeColor="accent4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8064A2" w:themeColor="accent4"/>
        </w:tcBorders>
        <w:shd w:val="clear" w:color="000000" w:fill="FFFFFF" w:themeFill="background1"/>
      </w:tc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0">
    <w:name w:val="List Table 7 Colorful Accent 5"/>
    <w:basedOn w:val="a1"/>
    <w:uiPriority w:val="52"/>
    <w:pPr>
      <w:spacing w:after="0" w:line="240" w:lineRule="auto"/>
    </w:pPr>
    <w:rPr>
      <w:color w:val="31849A" w:themeColor="accent5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4BACC6" w:themeColor="accent5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4BACC6" w:themeColor="accent5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4BACC6" w:themeColor="accent5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4BACC6" w:themeColor="accent5"/>
        </w:tcBorders>
        <w:shd w:val="clear" w:color="000000" w:fill="FFFFFF" w:themeFill="background1"/>
      </w:tc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0">
    <w:name w:val="List Table 7 Colorful Accent 6"/>
    <w:basedOn w:val="a1"/>
    <w:uiPriority w:val="52"/>
    <w:pPr>
      <w:spacing w:after="0" w:line="240" w:lineRule="auto"/>
    </w:pPr>
    <w:rPr>
      <w:color w:val="E26B09" w:themeColor="accent6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F79646" w:themeColor="accent6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F79646" w:themeColor="accent6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F79646" w:themeColor="accent6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F79646" w:themeColor="accent6"/>
        </w:tcBorders>
        <w:shd w:val="clear" w:color="000000" w:fill="FFFFFF" w:themeFill="background1"/>
      </w:tc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Calendar1">
    <w:name w:val="Calendar1"/>
    <w:basedOn w:val="a1"/>
    <w:pPr>
      <w:spacing w:after="0" w:line="240" w:lineRule="auto"/>
    </w:pPr>
    <w:tblPr>
      <w:tblStyleRowBandSize w:val="1"/>
      <w:tblStyleColBandSize w:val="1"/>
    </w:tblPr>
    <w:tblStylePr w:type="firstRow">
      <w:pPr>
        <w:spacing w:line="259" w:lineRule="auto"/>
      </w:pPr>
      <w:rPr>
        <w:b/>
        <w:i w:val="0"/>
        <w:color w:val="auto"/>
        <w:sz w:val="44"/>
        <w:szCs w:val="44"/>
        <w:shd w:val="clear" w:color="auto" w:fill="auto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nil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nil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nil"/>
      </w:tcPr>
    </w:tblStyle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styleId="ab">
    <w:name w:val="Balloon Text"/>
    <w:basedOn w:val="a"/>
    <w:link w:val="a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Segoe UI" w:hAnsi="Segoe UI" w:cs="Segoe UI"/>
      <w:sz w:val="18"/>
      <w:szCs w:val="18"/>
      <w:shd w:val="clear" w:color="auto" w:fill="auto"/>
    </w:rPr>
  </w:style>
  <w:style w:type="paragraph" w:styleId="ad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0">
    <w:name w:val="Сетка таблицы1"/>
    <w:basedOn w:val="a1"/>
    <w:next w:val="a5"/>
    <w:uiPriority w:val="39"/>
    <w:rsid w:val="001F5230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4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3010</Words>
  <Characters>17159</Characters>
  <Application>Microsoft Office Word</Application>
  <DocSecurity>0</DocSecurity>
  <Lines>142</Lines>
  <Paragraphs>40</Paragraph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school525</Company>
  <LinksUpToDate>false</LinksUpToDate>
  <CharactersWithSpaces>20129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Plujnikova</dc:creator>
  <cp:lastModifiedBy>Галина Юрьевна Плужникова</cp:lastModifiedBy>
  <cp:revision>19</cp:revision>
  <cp:lastPrinted>2024-02-13T13:24:00Z</cp:lastPrinted>
  <dcterms:created xsi:type="dcterms:W3CDTF">2023-09-11T08:49:00Z</dcterms:created>
  <dcterms:modified xsi:type="dcterms:W3CDTF">2024-10-02T13:03:00Z</dcterms:modified>
  <cp:version>9.114.136.50824</cp:version>
</cp:coreProperties>
</file>